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00BCC" w14:textId="58A99EB3" w:rsidR="008C237C" w:rsidRDefault="00F779D0" w:rsidP="00380C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C67">
        <w:rPr>
          <w:rFonts w:ascii="Times New Roman" w:hAnsi="Times New Roman" w:cs="Times New Roman"/>
          <w:b/>
          <w:bCs/>
          <w:sz w:val="24"/>
          <w:szCs w:val="24"/>
        </w:rPr>
        <w:t xml:space="preserve">Outcomes of </w:t>
      </w:r>
      <w:r w:rsidR="00380C67" w:rsidRPr="00380C67">
        <w:rPr>
          <w:rFonts w:ascii="Times New Roman" w:hAnsi="Times New Roman" w:cs="Times New Roman"/>
          <w:b/>
          <w:bCs/>
          <w:sz w:val="24"/>
          <w:szCs w:val="24"/>
        </w:rPr>
        <w:t xml:space="preserve">percutaneous </w:t>
      </w:r>
      <w:r w:rsidRPr="00380C67">
        <w:rPr>
          <w:rFonts w:ascii="Times New Roman" w:hAnsi="Times New Roman" w:cs="Times New Roman"/>
          <w:b/>
          <w:bCs/>
          <w:sz w:val="24"/>
          <w:szCs w:val="24"/>
        </w:rPr>
        <w:t xml:space="preserve">left atrial appendage occlusion </w:t>
      </w:r>
      <w:r w:rsidR="00930605">
        <w:rPr>
          <w:rFonts w:ascii="Times New Roman" w:hAnsi="Times New Roman" w:cs="Times New Roman"/>
          <w:b/>
          <w:bCs/>
          <w:sz w:val="24"/>
          <w:szCs w:val="24"/>
        </w:rPr>
        <w:t xml:space="preserve">(LAAO) </w:t>
      </w:r>
      <w:r w:rsidR="00380C67" w:rsidRPr="00380C67">
        <w:rPr>
          <w:rFonts w:ascii="Times New Roman" w:hAnsi="Times New Roman" w:cs="Times New Roman"/>
          <w:b/>
          <w:bCs/>
          <w:sz w:val="24"/>
          <w:szCs w:val="24"/>
        </w:rPr>
        <w:t>on left atrial function: A systematic review and meta-analysis</w:t>
      </w:r>
    </w:p>
    <w:p w14:paraId="68D8DCC5" w14:textId="77777777" w:rsidR="00380C67" w:rsidRPr="00380C67" w:rsidRDefault="00380C67" w:rsidP="00380C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B81829" w14:textId="5B4A6AFF" w:rsidR="00380C67" w:rsidRDefault="00380C67" w:rsidP="00380C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Introduction:</w:t>
      </w:r>
    </w:p>
    <w:p w14:paraId="46839384" w14:textId="3E0DB314" w:rsidR="00380C67" w:rsidRDefault="00930605" w:rsidP="0093060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Left atrial (LA) function has been i</w:t>
      </w:r>
      <w:r w:rsidR="00552557" w:rsidRPr="00930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dentified as an important </w:t>
      </w:r>
      <w:r w:rsidRPr="00930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prognostic marker </w:t>
      </w:r>
      <w:r w:rsidR="00552557" w:rsidRPr="00930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 cardiovascular disease</w:t>
      </w:r>
      <w:r w:rsidRPr="00930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Recent studies have shown a direct relation between LA function and atrial fibrillation recurrence. Percutaneous LAAO has become an important therapeutic option in patients with AF</w:t>
      </w:r>
      <w:r w:rsidRPr="00930605">
        <w:rPr>
          <w:rFonts w:ascii="Times New Roman" w:hAnsi="Times New Roman" w:cs="Times New Roman"/>
          <w:color w:val="333333"/>
          <w:sz w:val="24"/>
          <w:szCs w:val="24"/>
        </w:rPr>
        <w:t xml:space="preserve">, however influence of LAAO on LA function has been contentious. </w:t>
      </w:r>
      <w:r w:rsidR="00552557" w:rsidRPr="009306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80C67" w:rsidRPr="00930605">
        <w:rPr>
          <w:rFonts w:ascii="Times New Roman" w:hAnsi="Times New Roman" w:cs="Times New Roman"/>
          <w:color w:val="231F20"/>
          <w:sz w:val="24"/>
          <w:szCs w:val="24"/>
        </w:rPr>
        <w:t>We performed a systematic review and meta-analysis comparing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LA function before and after percutaneous </w:t>
      </w:r>
      <w:r>
        <w:rPr>
          <w:rFonts w:ascii="Times New Roman" w:hAnsi="Times New Roman" w:cs="Times New Roman"/>
          <w:sz w:val="24"/>
          <w:szCs w:val="24"/>
        </w:rPr>
        <w:t>LAAO.</w:t>
      </w:r>
    </w:p>
    <w:p w14:paraId="2E9BD22B" w14:textId="77777777" w:rsidR="00F248A2" w:rsidRPr="00930605" w:rsidRDefault="00F248A2" w:rsidP="0093060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F18C1" w14:textId="77777777" w:rsidR="00380C67" w:rsidRDefault="00380C67" w:rsidP="00380C6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Methods:</w:t>
      </w:r>
    </w:p>
    <w:p w14:paraId="7E2569DE" w14:textId="64EEC164" w:rsidR="00380C67" w:rsidRDefault="00380C67" w:rsidP="00380C6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863">
        <w:rPr>
          <w:rFonts w:ascii="Times New Roman" w:hAnsi="Times New Roman" w:cs="Times New Roman"/>
          <w:sz w:val="24"/>
          <w:szCs w:val="24"/>
        </w:rPr>
        <w:t xml:space="preserve">PubMed, Embase and Cochrane databases were searched for all studies </w:t>
      </w:r>
      <w:r w:rsidR="00930605">
        <w:rPr>
          <w:rFonts w:ascii="Times New Roman" w:hAnsi="Times New Roman" w:cs="Times New Roman"/>
          <w:sz w:val="24"/>
          <w:szCs w:val="24"/>
        </w:rPr>
        <w:t>reporting o</w:t>
      </w:r>
      <w:r w:rsidR="00930605" w:rsidRPr="00930605">
        <w:rPr>
          <w:rFonts w:ascii="Times New Roman" w:hAnsi="Times New Roman" w:cs="Times New Roman"/>
          <w:sz w:val="24"/>
          <w:szCs w:val="24"/>
        </w:rPr>
        <w:t>utcomes of percutaneous LAAO on left atrial function</w:t>
      </w:r>
      <w:r w:rsidR="00084DD0">
        <w:rPr>
          <w:rFonts w:ascii="Times New Roman" w:hAnsi="Times New Roman" w:cs="Times New Roman"/>
          <w:sz w:val="24"/>
          <w:szCs w:val="24"/>
        </w:rPr>
        <w:t xml:space="preserve"> in patients with AF</w:t>
      </w:r>
      <w:r w:rsidR="00ED1C1E">
        <w:rPr>
          <w:rFonts w:ascii="Times New Roman" w:hAnsi="Times New Roman" w:cs="Times New Roman"/>
          <w:sz w:val="24"/>
          <w:szCs w:val="24"/>
        </w:rPr>
        <w:t xml:space="preserve">. </w:t>
      </w:r>
      <w:r w:rsidR="00930605" w:rsidRPr="00930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r w:rsidRPr="00F55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outcome</w:t>
      </w:r>
      <w:r w:rsidR="00ED1C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55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C1E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Pr="00F55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 atrial longitudinal strain (reservoir phase) </w:t>
      </w:r>
      <w:r w:rsidR="00F24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measured by </w:t>
      </w:r>
      <w:r w:rsidR="00F248A2" w:rsidRPr="00F248A2">
        <w:rPr>
          <w:rFonts w:ascii="Times New Roman" w:hAnsi="Times New Roman" w:cs="Times New Roman"/>
          <w:color w:val="000000" w:themeColor="text1"/>
          <w:sz w:val="24"/>
          <w:szCs w:val="24"/>
        </w:rPr>
        <w:t>speckle tracking echocardiography</w:t>
      </w:r>
      <w:r w:rsidR="00F24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C1E">
        <w:rPr>
          <w:rFonts w:ascii="Times New Roman" w:hAnsi="Times New Roman" w:cs="Times New Roman"/>
          <w:color w:val="000000" w:themeColor="text1"/>
          <w:sz w:val="24"/>
          <w:szCs w:val="24"/>
        </w:rPr>
        <w:t>with reference point set at QRS</w:t>
      </w:r>
      <w:r w:rsidRPr="00F55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Secondary outcomes included </w:t>
      </w:r>
      <w:r w:rsidR="00ED1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 atrial strain (contraction phase) and LA emptying fraction. </w:t>
      </w:r>
      <w:r w:rsidR="00ED1C1E" w:rsidRPr="00ED1C1E">
        <w:rPr>
          <w:rFonts w:ascii="Times New Roman" w:hAnsi="Times New Roman" w:cs="Times New Roman"/>
          <w:color w:val="000000" w:themeColor="text1"/>
          <w:sz w:val="24"/>
          <w:szCs w:val="24"/>
        </w:rPr>
        <w:t>Mean difference (MD) with corresponding 95% confidence intervals (CIs) were calculated using the random-effects model.</w:t>
      </w:r>
    </w:p>
    <w:p w14:paraId="5D59187F" w14:textId="77777777" w:rsidR="00F248A2" w:rsidRPr="00F55863" w:rsidRDefault="00F248A2" w:rsidP="00380C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B6DF8" w14:textId="148B367B" w:rsidR="00380C67" w:rsidRDefault="00380C67" w:rsidP="00380C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sz w:val="24"/>
          <w:szCs w:val="24"/>
        </w:rPr>
        <w:t>Results:</w:t>
      </w:r>
    </w:p>
    <w:p w14:paraId="411870E2" w14:textId="4A1A4AFC" w:rsidR="00ED1C1E" w:rsidRDefault="00ED1C1E" w:rsidP="00380C6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C1E">
        <w:rPr>
          <w:rFonts w:ascii="Times New Roman" w:hAnsi="Times New Roman" w:cs="Times New Roman"/>
          <w:sz w:val="24"/>
          <w:szCs w:val="24"/>
        </w:rPr>
        <w:t xml:space="preserve"> studies met inclusion criteria, with a total of </w:t>
      </w:r>
      <w:r>
        <w:rPr>
          <w:rFonts w:ascii="Times New Roman" w:hAnsi="Times New Roman" w:cs="Times New Roman"/>
          <w:sz w:val="24"/>
          <w:szCs w:val="24"/>
        </w:rPr>
        <w:t>267</w:t>
      </w:r>
      <w:r w:rsidRPr="00ED1C1E">
        <w:rPr>
          <w:rFonts w:ascii="Times New Roman" w:hAnsi="Times New Roman" w:cs="Times New Roman"/>
          <w:sz w:val="24"/>
          <w:szCs w:val="24"/>
        </w:rPr>
        <w:t xml:space="preserve"> patients</w:t>
      </w:r>
      <w:r>
        <w:rPr>
          <w:rFonts w:ascii="Times New Roman" w:hAnsi="Times New Roman" w:cs="Times New Roman"/>
          <w:sz w:val="24"/>
          <w:szCs w:val="24"/>
        </w:rPr>
        <w:t xml:space="preserve">, of which 175 were male. </w:t>
      </w:r>
      <w:r w:rsidR="00F248A2">
        <w:rPr>
          <w:rFonts w:ascii="Times New Roman" w:hAnsi="Times New Roman" w:cs="Times New Roman"/>
          <w:sz w:val="24"/>
          <w:szCs w:val="24"/>
        </w:rPr>
        <w:t xml:space="preserve">Patient were followed up for a median duration of 45 days [IQR 1-90]. There was a significant improvement in </w:t>
      </w:r>
      <w:r w:rsidR="00F24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 atrial longitudinal strain (reservoir phase) </w:t>
      </w:r>
      <w:r w:rsidRPr="00ED1C1E">
        <w:rPr>
          <w:rFonts w:ascii="Times New Roman" w:hAnsi="Times New Roman" w:cs="Times New Roman"/>
          <w:sz w:val="24"/>
          <w:szCs w:val="24"/>
        </w:rPr>
        <w:t xml:space="preserve">(MD </w:t>
      </w:r>
      <w:r w:rsidR="00F248A2">
        <w:rPr>
          <w:rFonts w:ascii="Times New Roman" w:hAnsi="Times New Roman" w:cs="Times New Roman"/>
          <w:sz w:val="24"/>
          <w:szCs w:val="24"/>
        </w:rPr>
        <w:t>2.14</w:t>
      </w:r>
      <w:r w:rsidRPr="00ED1C1E">
        <w:rPr>
          <w:rFonts w:ascii="Times New Roman" w:hAnsi="Times New Roman" w:cs="Times New Roman"/>
          <w:sz w:val="24"/>
          <w:szCs w:val="24"/>
        </w:rPr>
        <w:t xml:space="preserve"> [</w:t>
      </w:r>
      <w:r w:rsidR="00F248A2">
        <w:rPr>
          <w:rFonts w:ascii="Times New Roman" w:hAnsi="Times New Roman" w:cs="Times New Roman"/>
          <w:sz w:val="24"/>
          <w:szCs w:val="24"/>
        </w:rPr>
        <w:t>0.32</w:t>
      </w:r>
      <w:r w:rsidRPr="00ED1C1E">
        <w:rPr>
          <w:rFonts w:ascii="Times New Roman" w:hAnsi="Times New Roman" w:cs="Times New Roman"/>
          <w:sz w:val="24"/>
          <w:szCs w:val="24"/>
        </w:rPr>
        <w:t xml:space="preserve">, </w:t>
      </w:r>
      <w:r w:rsidR="00F248A2">
        <w:rPr>
          <w:rFonts w:ascii="Times New Roman" w:hAnsi="Times New Roman" w:cs="Times New Roman"/>
          <w:sz w:val="24"/>
          <w:szCs w:val="24"/>
        </w:rPr>
        <w:t>3.96</w:t>
      </w:r>
      <w:r w:rsidRPr="00ED1C1E">
        <w:rPr>
          <w:rFonts w:ascii="Times New Roman" w:hAnsi="Times New Roman" w:cs="Times New Roman"/>
          <w:sz w:val="24"/>
          <w:szCs w:val="24"/>
        </w:rPr>
        <w:t>]; p=0.</w:t>
      </w:r>
      <w:r w:rsidR="00F248A2">
        <w:rPr>
          <w:rFonts w:ascii="Times New Roman" w:hAnsi="Times New Roman" w:cs="Times New Roman"/>
          <w:sz w:val="24"/>
          <w:szCs w:val="24"/>
        </w:rPr>
        <w:t>02</w:t>
      </w:r>
      <w:r w:rsidRPr="00ED1C1E">
        <w:rPr>
          <w:rFonts w:ascii="Times New Roman" w:hAnsi="Times New Roman" w:cs="Times New Roman"/>
          <w:sz w:val="24"/>
          <w:szCs w:val="24"/>
        </w:rPr>
        <w:t>)</w:t>
      </w:r>
      <w:r w:rsidR="00F248A2">
        <w:rPr>
          <w:rFonts w:ascii="Times New Roman" w:hAnsi="Times New Roman" w:cs="Times New Roman"/>
          <w:sz w:val="24"/>
          <w:szCs w:val="24"/>
        </w:rPr>
        <w:t xml:space="preserve">, </w:t>
      </w:r>
      <w:r w:rsidR="00F24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 atrial strain (contraction phase) </w:t>
      </w:r>
      <w:r w:rsidR="00F248A2" w:rsidRPr="00ED1C1E">
        <w:rPr>
          <w:rFonts w:ascii="Times New Roman" w:hAnsi="Times New Roman" w:cs="Times New Roman"/>
          <w:sz w:val="24"/>
          <w:szCs w:val="24"/>
        </w:rPr>
        <w:t xml:space="preserve">(MD </w:t>
      </w:r>
      <w:r w:rsidR="00F248A2">
        <w:rPr>
          <w:rFonts w:ascii="Times New Roman" w:hAnsi="Times New Roman" w:cs="Times New Roman"/>
          <w:sz w:val="24"/>
          <w:szCs w:val="24"/>
        </w:rPr>
        <w:t>2.47</w:t>
      </w:r>
      <w:r w:rsidR="00F248A2" w:rsidRPr="00ED1C1E">
        <w:rPr>
          <w:rFonts w:ascii="Times New Roman" w:hAnsi="Times New Roman" w:cs="Times New Roman"/>
          <w:sz w:val="24"/>
          <w:szCs w:val="24"/>
        </w:rPr>
        <w:t xml:space="preserve"> [</w:t>
      </w:r>
      <w:r w:rsidR="00F248A2">
        <w:rPr>
          <w:rFonts w:ascii="Times New Roman" w:hAnsi="Times New Roman" w:cs="Times New Roman"/>
          <w:sz w:val="24"/>
          <w:szCs w:val="24"/>
        </w:rPr>
        <w:t>0.42</w:t>
      </w:r>
      <w:r w:rsidR="00F248A2" w:rsidRPr="00ED1C1E">
        <w:rPr>
          <w:rFonts w:ascii="Times New Roman" w:hAnsi="Times New Roman" w:cs="Times New Roman"/>
          <w:sz w:val="24"/>
          <w:szCs w:val="24"/>
        </w:rPr>
        <w:t xml:space="preserve">, </w:t>
      </w:r>
      <w:r w:rsidR="00F248A2">
        <w:rPr>
          <w:rFonts w:ascii="Times New Roman" w:hAnsi="Times New Roman" w:cs="Times New Roman"/>
          <w:sz w:val="24"/>
          <w:szCs w:val="24"/>
        </w:rPr>
        <w:t>4.52</w:t>
      </w:r>
      <w:r w:rsidR="00F248A2" w:rsidRPr="00ED1C1E">
        <w:rPr>
          <w:rFonts w:ascii="Times New Roman" w:hAnsi="Times New Roman" w:cs="Times New Roman"/>
          <w:sz w:val="24"/>
          <w:szCs w:val="24"/>
        </w:rPr>
        <w:t>]; p=0.</w:t>
      </w:r>
      <w:r w:rsidR="00F248A2">
        <w:rPr>
          <w:rFonts w:ascii="Times New Roman" w:hAnsi="Times New Roman" w:cs="Times New Roman"/>
          <w:sz w:val="24"/>
          <w:szCs w:val="24"/>
        </w:rPr>
        <w:t>02</w:t>
      </w:r>
      <w:r w:rsidR="00F248A2" w:rsidRPr="00ED1C1E">
        <w:rPr>
          <w:rFonts w:ascii="Times New Roman" w:hAnsi="Times New Roman" w:cs="Times New Roman"/>
          <w:sz w:val="24"/>
          <w:szCs w:val="24"/>
        </w:rPr>
        <w:t>)</w:t>
      </w:r>
      <w:r w:rsidR="00F248A2">
        <w:rPr>
          <w:rFonts w:ascii="Times New Roman" w:hAnsi="Times New Roman" w:cs="Times New Roman"/>
          <w:sz w:val="24"/>
          <w:szCs w:val="24"/>
        </w:rPr>
        <w:t xml:space="preserve">, </w:t>
      </w:r>
      <w:r w:rsidR="00F24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LA emptying </w:t>
      </w:r>
      <w:r w:rsidRPr="00ED1C1E">
        <w:rPr>
          <w:rFonts w:ascii="Times New Roman" w:hAnsi="Times New Roman" w:cs="Times New Roman"/>
          <w:sz w:val="24"/>
          <w:szCs w:val="24"/>
        </w:rPr>
        <w:t xml:space="preserve">(MD </w:t>
      </w:r>
      <w:r w:rsidR="00F248A2">
        <w:rPr>
          <w:rFonts w:ascii="Times New Roman" w:hAnsi="Times New Roman" w:cs="Times New Roman"/>
          <w:sz w:val="24"/>
          <w:szCs w:val="24"/>
        </w:rPr>
        <w:t>4.10</w:t>
      </w:r>
      <w:r w:rsidRPr="00ED1C1E">
        <w:rPr>
          <w:rFonts w:ascii="Times New Roman" w:hAnsi="Times New Roman" w:cs="Times New Roman"/>
          <w:sz w:val="24"/>
          <w:szCs w:val="24"/>
        </w:rPr>
        <w:t xml:space="preserve"> [</w:t>
      </w:r>
      <w:r w:rsidR="00F248A2">
        <w:rPr>
          <w:rFonts w:ascii="Times New Roman" w:hAnsi="Times New Roman" w:cs="Times New Roman"/>
          <w:sz w:val="24"/>
          <w:szCs w:val="24"/>
        </w:rPr>
        <w:t>0.62</w:t>
      </w:r>
      <w:r w:rsidRPr="00ED1C1E">
        <w:rPr>
          <w:rFonts w:ascii="Times New Roman" w:hAnsi="Times New Roman" w:cs="Times New Roman"/>
          <w:sz w:val="24"/>
          <w:szCs w:val="24"/>
        </w:rPr>
        <w:t xml:space="preserve">, </w:t>
      </w:r>
      <w:r w:rsidR="00F248A2">
        <w:rPr>
          <w:rFonts w:ascii="Times New Roman" w:hAnsi="Times New Roman" w:cs="Times New Roman"/>
          <w:sz w:val="24"/>
          <w:szCs w:val="24"/>
        </w:rPr>
        <w:t>7.58</w:t>
      </w:r>
      <w:r w:rsidR="00F248A2" w:rsidRPr="00ED1C1E">
        <w:rPr>
          <w:rFonts w:ascii="Times New Roman" w:hAnsi="Times New Roman" w:cs="Times New Roman"/>
          <w:sz w:val="24"/>
          <w:szCs w:val="24"/>
        </w:rPr>
        <w:t>]; p=0.</w:t>
      </w:r>
      <w:r w:rsidR="00F248A2">
        <w:rPr>
          <w:rFonts w:ascii="Times New Roman" w:hAnsi="Times New Roman" w:cs="Times New Roman"/>
          <w:sz w:val="24"/>
          <w:szCs w:val="24"/>
        </w:rPr>
        <w:t>02) in patients</w:t>
      </w:r>
      <w:r w:rsidRPr="00ED1C1E">
        <w:rPr>
          <w:rFonts w:ascii="Times New Roman" w:hAnsi="Times New Roman" w:cs="Times New Roman"/>
          <w:sz w:val="24"/>
          <w:szCs w:val="24"/>
        </w:rPr>
        <w:t xml:space="preserve"> </w:t>
      </w:r>
      <w:r w:rsidR="00F248A2">
        <w:rPr>
          <w:rFonts w:ascii="Times New Roman" w:hAnsi="Times New Roman" w:cs="Times New Roman"/>
          <w:color w:val="000000" w:themeColor="text1"/>
          <w:sz w:val="24"/>
          <w:szCs w:val="24"/>
        </w:rPr>
        <w:t>post percutaneous LAAO.</w:t>
      </w:r>
    </w:p>
    <w:p w14:paraId="6DBB7498" w14:textId="77777777" w:rsidR="00F248A2" w:rsidRPr="00ED1C1E" w:rsidRDefault="00F248A2" w:rsidP="00380C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D1AD7" w14:textId="77777777" w:rsidR="00380C67" w:rsidRDefault="00380C67" w:rsidP="00380C6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14:paraId="374B8BAA" w14:textId="556AEBAE" w:rsidR="00380C67" w:rsidRPr="00304981" w:rsidRDefault="00380C67" w:rsidP="00380C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Our meta-analysis shows</w:t>
      </w:r>
      <w:r w:rsidR="00F248A2">
        <w:rPr>
          <w:rFonts w:ascii="Times New Roman" w:hAnsi="Times New Roman" w:cs="Times New Roman"/>
          <w:sz w:val="24"/>
          <w:szCs w:val="24"/>
        </w:rPr>
        <w:t xml:space="preserve"> significant improvement in LA function post percutaneous </w:t>
      </w:r>
      <w:r w:rsidR="00463313">
        <w:rPr>
          <w:rFonts w:ascii="Times New Roman" w:hAnsi="Times New Roman" w:cs="Times New Roman"/>
          <w:sz w:val="24"/>
          <w:szCs w:val="24"/>
        </w:rPr>
        <w:t>L</w:t>
      </w:r>
      <w:r w:rsidR="00F248A2">
        <w:rPr>
          <w:rFonts w:ascii="Times New Roman" w:hAnsi="Times New Roman" w:cs="Times New Roman"/>
          <w:sz w:val="24"/>
          <w:szCs w:val="24"/>
        </w:rPr>
        <w:t xml:space="preserve">AAO as measured by 2D and </w:t>
      </w:r>
      <w:r w:rsidR="00F248A2" w:rsidRPr="00F248A2">
        <w:rPr>
          <w:rFonts w:ascii="Times New Roman" w:hAnsi="Times New Roman" w:cs="Times New Roman"/>
          <w:sz w:val="24"/>
          <w:szCs w:val="24"/>
        </w:rPr>
        <w:t>speckle tracking echocardiography</w:t>
      </w:r>
      <w:r w:rsidR="00084DD0">
        <w:rPr>
          <w:rFonts w:ascii="Times New Roman" w:hAnsi="Times New Roman" w:cs="Times New Roman"/>
          <w:sz w:val="24"/>
          <w:szCs w:val="24"/>
        </w:rPr>
        <w:t xml:space="preserve"> in patients with paroxysmal atrial fibrillation. </w:t>
      </w:r>
    </w:p>
    <w:p w14:paraId="6CDA0B99" w14:textId="77777777" w:rsidR="008C237C" w:rsidRDefault="008C237C" w:rsidP="00D325BD">
      <w:pPr>
        <w:ind w:left="-720" w:right="-810"/>
        <w:rPr>
          <w:rFonts w:ascii="Arial Black" w:hAnsi="Arial Black"/>
          <w:sz w:val="28"/>
          <w:szCs w:val="28"/>
        </w:rPr>
      </w:pPr>
    </w:p>
    <w:p w14:paraId="723092C4" w14:textId="77777777" w:rsidR="008C237C" w:rsidRDefault="008C237C" w:rsidP="00D325BD">
      <w:pPr>
        <w:ind w:left="-720" w:right="-810"/>
        <w:rPr>
          <w:rFonts w:ascii="Arial Black" w:hAnsi="Arial Black"/>
          <w:sz w:val="28"/>
          <w:szCs w:val="28"/>
        </w:rPr>
      </w:pPr>
    </w:p>
    <w:p w14:paraId="35BE2A26" w14:textId="77777777" w:rsidR="008C237C" w:rsidRDefault="008C237C" w:rsidP="00D325BD">
      <w:pPr>
        <w:ind w:left="-720" w:right="-810"/>
        <w:rPr>
          <w:rFonts w:ascii="Arial Black" w:hAnsi="Arial Black"/>
          <w:sz w:val="28"/>
          <w:szCs w:val="28"/>
        </w:rPr>
      </w:pPr>
    </w:p>
    <w:p w14:paraId="1ADE5245" w14:textId="77777777" w:rsidR="008C237C" w:rsidRDefault="008C237C" w:rsidP="00D325BD">
      <w:pPr>
        <w:ind w:left="-720" w:right="-810"/>
        <w:rPr>
          <w:rFonts w:ascii="Arial Black" w:hAnsi="Arial Black"/>
          <w:sz w:val="28"/>
          <w:szCs w:val="28"/>
        </w:rPr>
      </w:pPr>
    </w:p>
    <w:p w14:paraId="23879BC2" w14:textId="77777777" w:rsidR="00F248A2" w:rsidRPr="00D325BD" w:rsidRDefault="00F248A2" w:rsidP="00F248A2">
      <w:pPr>
        <w:ind w:left="-720" w:right="-810"/>
        <w:rPr>
          <w:rFonts w:ascii="Arial Black" w:hAnsi="Arial Black"/>
          <w:sz w:val="28"/>
          <w:szCs w:val="28"/>
        </w:rPr>
      </w:pPr>
      <w:r w:rsidRPr="00D325BD">
        <w:rPr>
          <w:rFonts w:ascii="Arial Black" w:hAnsi="Arial Black"/>
          <w:sz w:val="28"/>
          <w:szCs w:val="28"/>
        </w:rPr>
        <w:lastRenderedPageBreak/>
        <w:t>Peak Strain (Reservoir Function)</w:t>
      </w:r>
    </w:p>
    <w:p w14:paraId="246F36E6" w14:textId="77777777" w:rsidR="00F248A2" w:rsidRDefault="00F248A2" w:rsidP="00F248A2">
      <w:pPr>
        <w:ind w:left="-720" w:right="-810"/>
      </w:pPr>
      <w:r w:rsidRPr="00D325BD">
        <w:rPr>
          <w:noProof/>
        </w:rPr>
        <w:drawing>
          <wp:inline distT="0" distB="0" distL="0" distR="0" wp14:anchorId="5999CBBA" wp14:editId="7C2984EB">
            <wp:extent cx="6990764" cy="15303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5644" cy="153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47BF3" w14:textId="77777777" w:rsidR="00F248A2" w:rsidRDefault="00F248A2" w:rsidP="00F248A2">
      <w:pPr>
        <w:ind w:left="-720" w:right="-810"/>
      </w:pPr>
    </w:p>
    <w:p w14:paraId="5833C0EA" w14:textId="77777777" w:rsidR="00F248A2" w:rsidRDefault="00F248A2" w:rsidP="00F248A2">
      <w:pPr>
        <w:ind w:left="-720" w:right="-810"/>
      </w:pPr>
    </w:p>
    <w:p w14:paraId="547CAE38" w14:textId="77777777" w:rsidR="00F248A2" w:rsidRPr="00D325BD" w:rsidRDefault="00F248A2" w:rsidP="00F248A2">
      <w:pPr>
        <w:ind w:left="-720" w:right="-810"/>
        <w:rPr>
          <w:rFonts w:ascii="Arial Black" w:hAnsi="Arial Black"/>
          <w:sz w:val="28"/>
          <w:szCs w:val="28"/>
        </w:rPr>
      </w:pPr>
      <w:r w:rsidRPr="00D325BD">
        <w:rPr>
          <w:rFonts w:ascii="Arial Black" w:hAnsi="Arial Black"/>
          <w:sz w:val="28"/>
          <w:szCs w:val="28"/>
        </w:rPr>
        <w:t>Peak Strain (</w:t>
      </w:r>
      <w:r>
        <w:rPr>
          <w:rFonts w:ascii="Arial Black" w:hAnsi="Arial Black"/>
          <w:sz w:val="28"/>
          <w:szCs w:val="28"/>
        </w:rPr>
        <w:t>Contractile</w:t>
      </w:r>
      <w:r w:rsidRPr="00D325BD">
        <w:rPr>
          <w:rFonts w:ascii="Arial Black" w:hAnsi="Arial Black"/>
          <w:sz w:val="28"/>
          <w:szCs w:val="28"/>
        </w:rPr>
        <w:t xml:space="preserve"> Function)</w:t>
      </w:r>
    </w:p>
    <w:p w14:paraId="4E3472AF" w14:textId="77777777" w:rsidR="00F248A2" w:rsidRDefault="00F248A2" w:rsidP="00F248A2">
      <w:pPr>
        <w:ind w:left="-720" w:right="-810"/>
      </w:pPr>
      <w:r w:rsidRPr="00D325BD">
        <w:rPr>
          <w:noProof/>
        </w:rPr>
        <w:drawing>
          <wp:inline distT="0" distB="0" distL="0" distR="0" wp14:anchorId="4D208355" wp14:editId="735B32F6">
            <wp:extent cx="6972366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4611" cy="12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C648" w14:textId="77777777" w:rsidR="008C237C" w:rsidRDefault="008C237C" w:rsidP="00D325BD">
      <w:pPr>
        <w:ind w:left="-720" w:right="-810"/>
        <w:rPr>
          <w:rFonts w:ascii="Arial Black" w:hAnsi="Arial Black"/>
          <w:sz w:val="28"/>
          <w:szCs w:val="28"/>
        </w:rPr>
      </w:pPr>
    </w:p>
    <w:p w14:paraId="4983CA35" w14:textId="14C37CB8" w:rsidR="00D325BD" w:rsidRPr="00D325BD" w:rsidRDefault="00D325BD" w:rsidP="00D325BD">
      <w:pPr>
        <w:ind w:left="-720" w:right="-810"/>
        <w:rPr>
          <w:rFonts w:ascii="Arial Black" w:hAnsi="Arial Black"/>
          <w:sz w:val="28"/>
          <w:szCs w:val="28"/>
        </w:rPr>
      </w:pPr>
      <w:r w:rsidRPr="00D325BD">
        <w:rPr>
          <w:rFonts w:ascii="Arial Black" w:hAnsi="Arial Black"/>
          <w:sz w:val="28"/>
          <w:szCs w:val="28"/>
        </w:rPr>
        <w:t>Total LA Emptying Fractio</w:t>
      </w:r>
      <w:r>
        <w:rPr>
          <w:rFonts w:ascii="Arial Black" w:hAnsi="Arial Black"/>
          <w:sz w:val="28"/>
          <w:szCs w:val="28"/>
        </w:rPr>
        <w:t>n</w:t>
      </w:r>
    </w:p>
    <w:p w14:paraId="0E5E95FE" w14:textId="1472E5C2" w:rsidR="00D325BD" w:rsidRDefault="00D325BD" w:rsidP="00D325BD">
      <w:pPr>
        <w:ind w:left="-720" w:right="-810"/>
      </w:pPr>
      <w:r w:rsidRPr="00D325BD">
        <w:rPr>
          <w:noProof/>
        </w:rPr>
        <w:drawing>
          <wp:inline distT="0" distB="0" distL="0" distR="0" wp14:anchorId="57095ABE" wp14:editId="1891D5AC">
            <wp:extent cx="6999333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7650" cy="152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5BD" w:rsidSect="008C237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B42D9" w14:textId="77777777" w:rsidR="005B76C7" w:rsidRDefault="005B76C7" w:rsidP="00F779D0">
      <w:pPr>
        <w:spacing w:after="0" w:line="240" w:lineRule="auto"/>
      </w:pPr>
      <w:r>
        <w:separator/>
      </w:r>
    </w:p>
  </w:endnote>
  <w:endnote w:type="continuationSeparator" w:id="0">
    <w:p w14:paraId="253866B8" w14:textId="77777777" w:rsidR="005B76C7" w:rsidRDefault="005B76C7" w:rsidP="00F7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B4C4E" w14:textId="77777777" w:rsidR="005B76C7" w:rsidRDefault="005B76C7" w:rsidP="00F779D0">
      <w:pPr>
        <w:spacing w:after="0" w:line="240" w:lineRule="auto"/>
      </w:pPr>
      <w:r>
        <w:separator/>
      </w:r>
    </w:p>
  </w:footnote>
  <w:footnote w:type="continuationSeparator" w:id="0">
    <w:p w14:paraId="76A79B0F" w14:textId="77777777" w:rsidR="005B76C7" w:rsidRDefault="005B76C7" w:rsidP="00F77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BD"/>
    <w:rsid w:val="000346FC"/>
    <w:rsid w:val="00084DD0"/>
    <w:rsid w:val="00297E96"/>
    <w:rsid w:val="00380C67"/>
    <w:rsid w:val="00463313"/>
    <w:rsid w:val="00552557"/>
    <w:rsid w:val="005B76C7"/>
    <w:rsid w:val="00654FD5"/>
    <w:rsid w:val="008C237C"/>
    <w:rsid w:val="00930605"/>
    <w:rsid w:val="00D325BD"/>
    <w:rsid w:val="00ED1C1E"/>
    <w:rsid w:val="00F248A2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803E"/>
  <w15:chartTrackingRefBased/>
  <w15:docId w15:val="{35F0D94E-B340-4CA5-9B1B-DA4FFB9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D0"/>
  </w:style>
  <w:style w:type="paragraph" w:styleId="Footer">
    <w:name w:val="footer"/>
    <w:basedOn w:val="Normal"/>
    <w:link w:val="FooterChar"/>
    <w:uiPriority w:val="99"/>
    <w:unhideWhenUsed/>
    <w:rsid w:val="00F7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9D0"/>
  </w:style>
  <w:style w:type="character" w:styleId="Hyperlink">
    <w:name w:val="Hyperlink"/>
    <w:basedOn w:val="DefaultParagraphFont"/>
    <w:uiPriority w:val="99"/>
    <w:semiHidden/>
    <w:unhideWhenUsed/>
    <w:rsid w:val="005525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2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Raahat Bansal</dc:creator>
  <cp:keywords/>
  <dc:description/>
  <cp:lastModifiedBy>Raahat Bansal</cp:lastModifiedBy>
  <cp:revision>3</cp:revision>
  <dcterms:created xsi:type="dcterms:W3CDTF">2021-06-17T04:41:00Z</dcterms:created>
  <dcterms:modified xsi:type="dcterms:W3CDTF">2021-06-17T23:36:00Z</dcterms:modified>
</cp:coreProperties>
</file>