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133A" w14:textId="394EE1CB" w:rsidR="00E2240F" w:rsidRPr="00E2240F" w:rsidRDefault="00871EDB" w:rsidP="00812D8A">
      <w:pPr>
        <w:jc w:val="center"/>
        <w:rPr>
          <w:rFonts w:ascii="Times New Roman" w:hAnsi="Times New Roman" w:cs="Times New Roman"/>
          <w:b/>
          <w:bCs/>
        </w:rPr>
      </w:pPr>
      <w:r>
        <w:rPr>
          <w:rFonts w:ascii="Times New Roman" w:hAnsi="Times New Roman" w:cs="Times New Roman"/>
          <w:b/>
          <w:bCs/>
        </w:rPr>
        <w:t>Harnessing the p</w:t>
      </w:r>
      <w:r w:rsidR="00E2240F" w:rsidRPr="00E2240F">
        <w:rPr>
          <w:rFonts w:ascii="Times New Roman" w:hAnsi="Times New Roman" w:cs="Times New Roman"/>
          <w:b/>
          <w:bCs/>
        </w:rPr>
        <w:t xml:space="preserve">lasma proteome </w:t>
      </w:r>
      <w:r>
        <w:rPr>
          <w:rFonts w:ascii="Times New Roman" w:hAnsi="Times New Roman" w:cs="Times New Roman"/>
          <w:b/>
          <w:bCs/>
        </w:rPr>
        <w:t xml:space="preserve">to predict </w:t>
      </w:r>
      <w:r w:rsidR="00E2240F" w:rsidRPr="00E2240F">
        <w:rPr>
          <w:rFonts w:ascii="Times New Roman" w:hAnsi="Times New Roman" w:cs="Times New Roman"/>
          <w:b/>
          <w:bCs/>
        </w:rPr>
        <w:t>cardiac remodeling after myocardial infarction</w:t>
      </w:r>
    </w:p>
    <w:p w14:paraId="0F3D4298" w14:textId="4F3249B6" w:rsidR="00E2240F" w:rsidRPr="00E2240F" w:rsidRDefault="00E2240F" w:rsidP="00E2240F">
      <w:pPr>
        <w:rPr>
          <w:rFonts w:ascii="Times New Roman" w:hAnsi="Times New Roman" w:cs="Times New Roman"/>
        </w:rPr>
      </w:pPr>
      <w:r w:rsidRPr="00E2240F">
        <w:rPr>
          <w:rFonts w:ascii="Times New Roman" w:hAnsi="Times New Roman" w:cs="Times New Roman"/>
        </w:rPr>
        <w:t>Upendra Chalise</w:t>
      </w:r>
      <w:r w:rsidRPr="00E2240F">
        <w:rPr>
          <w:rFonts w:ascii="Times New Roman" w:hAnsi="Times New Roman" w:cs="Times New Roman"/>
          <w:vertAlign w:val="superscript"/>
        </w:rPr>
        <w:t>1,2</w:t>
      </w:r>
      <w:r w:rsidRPr="00E2240F">
        <w:rPr>
          <w:rFonts w:ascii="Times New Roman" w:hAnsi="Times New Roman" w:cs="Times New Roman"/>
        </w:rPr>
        <w:t xml:space="preserve">, </w:t>
      </w:r>
      <w:r w:rsidRPr="00E2240F">
        <w:rPr>
          <w:rFonts w:ascii="Times New Roman" w:hAnsi="Times New Roman" w:cs="Times New Roman"/>
          <w:color w:val="000000"/>
        </w:rPr>
        <w:t>Mediha Becirovic-Agic</w:t>
      </w:r>
      <w:r w:rsidRPr="00E2240F">
        <w:rPr>
          <w:rFonts w:ascii="Times New Roman" w:hAnsi="Times New Roman" w:cs="Times New Roman"/>
          <w:color w:val="000000"/>
          <w:vertAlign w:val="superscript"/>
        </w:rPr>
        <w:t>1,2</w:t>
      </w:r>
      <w:r w:rsidRPr="00E2240F">
        <w:rPr>
          <w:rFonts w:ascii="Times New Roman" w:hAnsi="Times New Roman" w:cs="Times New Roman"/>
          <w:color w:val="000000"/>
        </w:rPr>
        <w:t xml:space="preserve">, </w:t>
      </w:r>
      <w:r w:rsidRPr="00E2240F">
        <w:rPr>
          <w:rFonts w:ascii="Times New Roman" w:hAnsi="Times New Roman" w:cs="Times New Roman"/>
        </w:rPr>
        <w:t>Jocelyn R. Rodriguez-Paar</w:t>
      </w:r>
      <w:r w:rsidRPr="00E2240F">
        <w:rPr>
          <w:rFonts w:ascii="Times New Roman" w:hAnsi="Times New Roman" w:cs="Times New Roman"/>
          <w:vertAlign w:val="superscript"/>
        </w:rPr>
        <w:t>1,2</w:t>
      </w:r>
      <w:r w:rsidRPr="00E2240F">
        <w:rPr>
          <w:rFonts w:ascii="Times New Roman" w:hAnsi="Times New Roman" w:cs="Times New Roman"/>
        </w:rPr>
        <w:t>, Shelby R. Konfrst</w:t>
      </w:r>
      <w:r w:rsidRPr="00E2240F">
        <w:rPr>
          <w:rFonts w:ascii="Times New Roman" w:hAnsi="Times New Roman" w:cs="Times New Roman"/>
          <w:vertAlign w:val="superscript"/>
        </w:rPr>
        <w:t>1,2</w:t>
      </w:r>
      <w:r w:rsidRPr="00E2240F">
        <w:rPr>
          <w:rFonts w:ascii="Times New Roman" w:hAnsi="Times New Roman" w:cs="Times New Roman"/>
        </w:rPr>
        <w:t>, Sharon Del Bem Velloso de Morais</w:t>
      </w:r>
      <w:r w:rsidRPr="00E2240F">
        <w:rPr>
          <w:rFonts w:ascii="Times New Roman" w:hAnsi="Times New Roman" w:cs="Times New Roman"/>
          <w:vertAlign w:val="superscript"/>
        </w:rPr>
        <w:t>1,2</w:t>
      </w:r>
      <w:r w:rsidRPr="00E2240F">
        <w:rPr>
          <w:rFonts w:ascii="Times New Roman" w:hAnsi="Times New Roman" w:cs="Times New Roman"/>
        </w:rPr>
        <w:t>, Catherine S. Johnson</w:t>
      </w:r>
      <w:r w:rsidRPr="00E2240F">
        <w:rPr>
          <w:rFonts w:ascii="Times New Roman" w:hAnsi="Times New Roman" w:cs="Times New Roman"/>
          <w:vertAlign w:val="superscript"/>
        </w:rPr>
        <w:t>3</w:t>
      </w:r>
      <w:r w:rsidRPr="00E2240F">
        <w:rPr>
          <w:rFonts w:ascii="Times New Roman" w:hAnsi="Times New Roman" w:cs="Times New Roman"/>
        </w:rPr>
        <w:t>, Elizabeth R. Flynn</w:t>
      </w:r>
      <w:r w:rsidRPr="00E2240F">
        <w:rPr>
          <w:rFonts w:ascii="Times New Roman" w:hAnsi="Times New Roman" w:cs="Times New Roman"/>
          <w:vertAlign w:val="superscript"/>
        </w:rPr>
        <w:t>4</w:t>
      </w:r>
      <w:r w:rsidRPr="00E2240F">
        <w:rPr>
          <w:rFonts w:ascii="Times New Roman" w:hAnsi="Times New Roman" w:cs="Times New Roman"/>
        </w:rPr>
        <w:t>, Michael E. Hall</w:t>
      </w:r>
      <w:r w:rsidRPr="00E2240F">
        <w:rPr>
          <w:rFonts w:ascii="Times New Roman" w:hAnsi="Times New Roman" w:cs="Times New Roman"/>
          <w:vertAlign w:val="superscript"/>
        </w:rPr>
        <w:t>4</w:t>
      </w:r>
      <w:r w:rsidRPr="00E2240F">
        <w:rPr>
          <w:rFonts w:ascii="Times New Roman" w:hAnsi="Times New Roman" w:cs="Times New Roman"/>
        </w:rPr>
        <w:t>, Daniel R. Anderson</w:t>
      </w:r>
      <w:r w:rsidRPr="00E2240F">
        <w:rPr>
          <w:rFonts w:ascii="Times New Roman" w:hAnsi="Times New Roman" w:cs="Times New Roman"/>
          <w:vertAlign w:val="superscript"/>
        </w:rPr>
        <w:t>5</w:t>
      </w:r>
      <w:r w:rsidRPr="00E2240F">
        <w:rPr>
          <w:rFonts w:ascii="Times New Roman" w:hAnsi="Times New Roman" w:cs="Times New Roman"/>
        </w:rPr>
        <w:t>, Leah M. Cook</w:t>
      </w:r>
      <w:r w:rsidRPr="00E2240F">
        <w:rPr>
          <w:rFonts w:ascii="Times New Roman" w:hAnsi="Times New Roman" w:cs="Times New Roman"/>
          <w:vertAlign w:val="superscript"/>
        </w:rPr>
        <w:t>6</w:t>
      </w:r>
      <w:r w:rsidRPr="00E2240F">
        <w:rPr>
          <w:rFonts w:ascii="Times New Roman" w:hAnsi="Times New Roman" w:cs="Times New Roman"/>
        </w:rPr>
        <w:t>, Kristine Y. DeLeon-Pennell</w:t>
      </w:r>
      <w:r w:rsidRPr="00E2240F">
        <w:rPr>
          <w:rFonts w:ascii="Times New Roman" w:hAnsi="Times New Roman" w:cs="Times New Roman"/>
          <w:vertAlign w:val="superscript"/>
        </w:rPr>
        <w:t>7</w:t>
      </w:r>
      <w:r w:rsidRPr="00E2240F">
        <w:rPr>
          <w:rFonts w:ascii="Times New Roman" w:hAnsi="Times New Roman" w:cs="Times New Roman"/>
        </w:rPr>
        <w:t>, and Merry L. Lindsey</w:t>
      </w:r>
      <w:r w:rsidRPr="00E2240F">
        <w:rPr>
          <w:rFonts w:ascii="Times New Roman" w:hAnsi="Times New Roman" w:cs="Times New Roman"/>
          <w:vertAlign w:val="superscript"/>
        </w:rPr>
        <w:t>1,2</w:t>
      </w:r>
    </w:p>
    <w:p w14:paraId="67B3DB24" w14:textId="4A3C9B3E" w:rsidR="00E2240F" w:rsidRPr="00E2240F" w:rsidRDefault="00E2240F" w:rsidP="00E2240F">
      <w:pPr>
        <w:spacing w:after="0" w:line="240" w:lineRule="auto"/>
        <w:textAlignment w:val="baseline"/>
        <w:rPr>
          <w:rFonts w:ascii="Times New Roman" w:hAnsi="Times New Roman" w:cs="Times New Roman"/>
          <w:color w:val="000000" w:themeColor="text1"/>
        </w:rPr>
      </w:pPr>
      <w:r w:rsidRPr="00E2240F">
        <w:rPr>
          <w:rFonts w:ascii="Times New Roman" w:hAnsi="Times New Roman" w:cs="Times New Roman"/>
          <w:color w:val="000000" w:themeColor="text1"/>
          <w:vertAlign w:val="superscript"/>
        </w:rPr>
        <w:t>1</w:t>
      </w:r>
      <w:r w:rsidRPr="00E2240F">
        <w:rPr>
          <w:rFonts w:ascii="Times New Roman" w:hAnsi="Times New Roman" w:cs="Times New Roman"/>
          <w:color w:val="000000" w:themeColor="text1"/>
        </w:rPr>
        <w:t xml:space="preserve">Department of Cellular and Integrative Physiology, Center for Heart and Vascular Research, University of Nebraska Medical Center, Omaha, NE 68198; </w:t>
      </w:r>
      <w:r w:rsidRPr="00E2240F">
        <w:rPr>
          <w:rFonts w:ascii="Times New Roman" w:hAnsi="Times New Roman" w:cs="Times New Roman"/>
          <w:color w:val="000000" w:themeColor="text1"/>
          <w:shd w:val="clear" w:color="auto" w:fill="FFFFFF"/>
          <w:vertAlign w:val="superscript"/>
        </w:rPr>
        <w:t>2</w:t>
      </w:r>
      <w:r w:rsidRPr="00E2240F">
        <w:rPr>
          <w:rFonts w:ascii="Times New Roman" w:hAnsi="Times New Roman" w:cs="Times New Roman"/>
          <w:color w:val="000000" w:themeColor="text1"/>
          <w:shd w:val="clear" w:color="auto" w:fill="FFFFFF"/>
        </w:rPr>
        <w:t xml:space="preserve">Research Service, Nebraska-Western Iowa Health Care System, Omaha, NE 68198; </w:t>
      </w:r>
      <w:r w:rsidRPr="00E2240F">
        <w:rPr>
          <w:rFonts w:ascii="Times New Roman" w:hAnsi="Times New Roman" w:cs="Times New Roman"/>
          <w:color w:val="000000" w:themeColor="text1"/>
          <w:vertAlign w:val="superscript"/>
        </w:rPr>
        <w:t>3</w:t>
      </w:r>
      <w:r w:rsidRPr="00E2240F">
        <w:rPr>
          <w:rFonts w:ascii="Times New Roman" w:hAnsi="Times New Roman" w:cs="Times New Roman"/>
          <w:color w:val="000000" w:themeColor="text1"/>
          <w:shd w:val="clear" w:color="auto" w:fill="FFFFFF"/>
        </w:rPr>
        <w:t>Eppley Institute for Research in Cancer and Allied Diseases, University of Nebraska Medical Center, Omaha, Nebraska, USA 68198;</w:t>
      </w:r>
      <w:r>
        <w:rPr>
          <w:rFonts w:ascii="Times New Roman" w:hAnsi="Times New Roman" w:cs="Times New Roman"/>
          <w:color w:val="000000" w:themeColor="text1"/>
        </w:rPr>
        <w:t xml:space="preserve"> </w:t>
      </w:r>
      <w:r w:rsidRPr="00E2240F">
        <w:rPr>
          <w:rFonts w:ascii="Times New Roman" w:hAnsi="Times New Roman" w:cs="Times New Roman"/>
          <w:color w:val="000000" w:themeColor="text1"/>
          <w:vertAlign w:val="superscript"/>
        </w:rPr>
        <w:t>4</w:t>
      </w:r>
      <w:r w:rsidRPr="00E2240F">
        <w:rPr>
          <w:rFonts w:ascii="Times New Roman" w:hAnsi="Times New Roman" w:cs="Times New Roman"/>
          <w:color w:val="000000" w:themeColor="text1"/>
        </w:rPr>
        <w:t>Department of Physiology and Biophysics, University of Mississippi Medical Center, Jackson, MS, 39216</w:t>
      </w:r>
      <w:r w:rsidRPr="00E2240F">
        <w:rPr>
          <w:rFonts w:ascii="Times New Roman" w:hAnsi="Times New Roman" w:cs="Times New Roman"/>
          <w:color w:val="000000" w:themeColor="text1"/>
          <w:shd w:val="clear" w:color="auto" w:fill="FFFFFF"/>
        </w:rPr>
        <w:t xml:space="preserve">; </w:t>
      </w:r>
      <w:r w:rsidRPr="00E2240F">
        <w:rPr>
          <w:rFonts w:ascii="Times New Roman" w:hAnsi="Times New Roman" w:cs="Times New Roman"/>
          <w:color w:val="000000" w:themeColor="text1"/>
          <w:vertAlign w:val="superscript"/>
        </w:rPr>
        <w:t>5</w:t>
      </w:r>
      <w:r w:rsidRPr="00E2240F">
        <w:rPr>
          <w:rFonts w:ascii="Times New Roman" w:hAnsi="Times New Roman" w:cs="Times New Roman"/>
          <w:color w:val="000000" w:themeColor="text1"/>
        </w:rPr>
        <w:t xml:space="preserve">Division of Cardiovascular Medicine, Department of Internal Medicine, University of Nebraska Medical Center, Omaha, NE 68198; </w:t>
      </w:r>
      <w:r w:rsidRPr="00E2240F">
        <w:rPr>
          <w:rFonts w:ascii="Times New Roman" w:hAnsi="Times New Roman" w:cs="Times New Roman"/>
          <w:color w:val="000000" w:themeColor="text1"/>
          <w:vertAlign w:val="superscript"/>
        </w:rPr>
        <w:t>6</w:t>
      </w:r>
      <w:r w:rsidRPr="00E2240F">
        <w:rPr>
          <w:rFonts w:ascii="Times New Roman" w:hAnsi="Times New Roman" w:cs="Times New Roman"/>
          <w:color w:val="000000" w:themeColor="text1"/>
        </w:rPr>
        <w:t xml:space="preserve">Department of Pathology and Microbiology, University of Nebraska Medical Center, Omaha, NE, 68198; and </w:t>
      </w:r>
      <w:r w:rsidRPr="00E2240F">
        <w:rPr>
          <w:rFonts w:ascii="Times New Roman" w:hAnsi="Times New Roman" w:cs="Times New Roman"/>
          <w:color w:val="000000" w:themeColor="text1"/>
          <w:vertAlign w:val="superscript"/>
        </w:rPr>
        <w:t>7</w:t>
      </w:r>
      <w:r w:rsidRPr="00E2240F">
        <w:rPr>
          <w:rFonts w:ascii="Times New Roman" w:eastAsia="Times New Roman" w:hAnsi="Times New Roman" w:cs="Times New Roman"/>
          <w:color w:val="000000" w:themeColor="text1"/>
        </w:rPr>
        <w:t>Department of Medicine, Division of Cardiology, Medical University of South Carolina, 30 Courtenay Drive Charleston, SC 29425; and Research Service, Ralph H. Johnson Veterans Affairs Medical Center, 109 Bee Street Charleston, SC 29401</w:t>
      </w:r>
      <w:r w:rsidRPr="00E2240F">
        <w:rPr>
          <w:rFonts w:ascii="Times New Roman" w:eastAsia="Times New Roman" w:hAnsi="Times New Roman" w:cs="Times New Roman"/>
          <w:color w:val="000000" w:themeColor="text1"/>
          <w:lang w:val="en-CA"/>
        </w:rPr>
        <w:t> </w:t>
      </w:r>
    </w:p>
    <w:p w14:paraId="4535694A" w14:textId="77777777" w:rsidR="00E2240F" w:rsidRPr="00E2240F" w:rsidRDefault="00E2240F" w:rsidP="00E2240F">
      <w:pPr>
        <w:spacing w:after="0" w:line="240" w:lineRule="auto"/>
        <w:rPr>
          <w:rFonts w:ascii="Times New Roman" w:hAnsi="Times New Roman" w:cs="Times New Roman"/>
          <w:b/>
          <w:bCs/>
          <w:sz w:val="24"/>
          <w:szCs w:val="24"/>
          <w:lang w:val="pt-PT"/>
        </w:rPr>
      </w:pPr>
    </w:p>
    <w:p w14:paraId="2F57F1F4" w14:textId="551F96AA" w:rsidR="00340B03" w:rsidRPr="00E2240F" w:rsidRDefault="00340B03" w:rsidP="00340B03">
      <w:pPr>
        <w:spacing w:after="0" w:line="360" w:lineRule="auto"/>
        <w:rPr>
          <w:rFonts w:ascii="Times New Roman" w:hAnsi="Times New Roman" w:cs="Times New Roman"/>
          <w:sz w:val="24"/>
          <w:szCs w:val="24"/>
          <w:lang w:val="pt-PT"/>
        </w:rPr>
      </w:pPr>
      <w:r w:rsidRPr="00E2240F">
        <w:rPr>
          <w:rFonts w:ascii="Times New Roman" w:hAnsi="Times New Roman" w:cs="Times New Roman"/>
          <w:b/>
          <w:bCs/>
          <w:sz w:val="24"/>
          <w:szCs w:val="24"/>
          <w:lang w:val="pt-PT"/>
        </w:rPr>
        <w:t>Background:</w:t>
      </w:r>
      <w:r w:rsidRPr="00E2240F">
        <w:rPr>
          <w:rFonts w:ascii="Times New Roman" w:hAnsi="Times New Roman" w:cs="Times New Roman"/>
          <w:sz w:val="24"/>
          <w:szCs w:val="24"/>
          <w:lang w:val="pt-PT"/>
        </w:rPr>
        <w:t xml:space="preserve"> Myocardial infarction (MI) induces cardiac remodeling represented by infarct wall thinning and dilation.</w:t>
      </w:r>
      <w:r w:rsidR="005A1D09">
        <w:rPr>
          <w:rFonts w:ascii="Times New Roman" w:hAnsi="Times New Roman" w:cs="Times New Roman"/>
          <w:sz w:val="24"/>
          <w:szCs w:val="24"/>
          <w:lang w:val="pt-PT"/>
        </w:rPr>
        <w:t xml:space="preserve"> For this study, we used plasma proteomics to</w:t>
      </w:r>
      <w:r w:rsidRPr="00E2240F">
        <w:rPr>
          <w:rFonts w:ascii="Times New Roman" w:hAnsi="Times New Roman" w:cs="Times New Roman"/>
          <w:sz w:val="24"/>
          <w:szCs w:val="24"/>
          <w:lang w:val="pt-PT"/>
        </w:rPr>
        <w:t xml:space="preserve"> identify proteins that predict MI cardiac remodeling across the time span of wound healing.  </w:t>
      </w:r>
    </w:p>
    <w:p w14:paraId="5BE9EF76" w14:textId="0A3CC866" w:rsidR="00340B03" w:rsidRPr="00E2240F" w:rsidRDefault="00340B03" w:rsidP="00340B03">
      <w:pPr>
        <w:spacing w:after="0" w:line="360" w:lineRule="auto"/>
        <w:rPr>
          <w:rFonts w:ascii="Times New Roman" w:hAnsi="Times New Roman" w:cs="Times New Roman"/>
          <w:sz w:val="24"/>
          <w:szCs w:val="24"/>
          <w:lang w:val="pt-PT"/>
        </w:rPr>
      </w:pPr>
      <w:r w:rsidRPr="00E2240F">
        <w:rPr>
          <w:rFonts w:ascii="Times New Roman" w:hAnsi="Times New Roman" w:cs="Times New Roman"/>
          <w:b/>
          <w:bCs/>
          <w:sz w:val="24"/>
          <w:szCs w:val="24"/>
          <w:lang w:val="pt-PT"/>
        </w:rPr>
        <w:t>Methods:</w:t>
      </w:r>
      <w:r w:rsidRPr="00E2240F">
        <w:rPr>
          <w:rFonts w:ascii="Times New Roman" w:hAnsi="Times New Roman" w:cs="Times New Roman"/>
          <w:sz w:val="24"/>
          <w:szCs w:val="24"/>
          <w:lang w:val="pt-PT"/>
        </w:rPr>
        <w:t xml:space="preserve"> Retrospectively, we interrogated the plasma proteome of day 0 control (n=16) and </w:t>
      </w:r>
      <w:r w:rsidR="00AD46E5" w:rsidRPr="00E2240F">
        <w:rPr>
          <w:rFonts w:ascii="Times New Roman" w:hAnsi="Times New Roman" w:cs="Times New Roman"/>
          <w:sz w:val="24"/>
          <w:szCs w:val="24"/>
          <w:lang w:val="pt-PT"/>
        </w:rPr>
        <w:t xml:space="preserve">day </w:t>
      </w:r>
      <w:r w:rsidRPr="00E2240F">
        <w:rPr>
          <w:rFonts w:ascii="Times New Roman" w:hAnsi="Times New Roman" w:cs="Times New Roman"/>
          <w:sz w:val="24"/>
          <w:szCs w:val="24"/>
          <w:lang w:val="pt-PT"/>
        </w:rPr>
        <w:t>3 MI (n=15) from C57/BL6 mice (age 3-6 months) using 3 targeted proteomic platforms that combined measured 165 unique proteins and correlated proteins with 6 cardiac physiology variables (dimensions, volumes, and wall thickness in systole and diastole) measured by echocardiography. Prospectively, we tested the hypothesis that the plasma candidates identified reflect cardiac physiology at an extended timepoint of MI (</w:t>
      </w:r>
      <w:r w:rsidR="00AD46E5" w:rsidRPr="00E2240F">
        <w:rPr>
          <w:rFonts w:ascii="Times New Roman" w:hAnsi="Times New Roman" w:cs="Times New Roman"/>
          <w:sz w:val="24"/>
          <w:szCs w:val="24"/>
          <w:lang w:val="pt-PT"/>
        </w:rPr>
        <w:t xml:space="preserve">day </w:t>
      </w:r>
      <w:r w:rsidRPr="00E2240F">
        <w:rPr>
          <w:rFonts w:ascii="Times New Roman" w:hAnsi="Times New Roman" w:cs="Times New Roman"/>
          <w:sz w:val="24"/>
          <w:szCs w:val="24"/>
          <w:lang w:val="pt-PT"/>
        </w:rPr>
        <w:t xml:space="preserve">7) in a second cohort of mice (n=20). To evaluate clinical relevance, we examined plasma from healthy controls (n=18) and patients 48h after presentation for MI (n=41) using the RayBio® Human Glycosylation Antibody Array 1000 to determine protein-protein interactions, which were used to identify enriched pathways and transcription factors. </w:t>
      </w:r>
    </w:p>
    <w:p w14:paraId="38946932" w14:textId="2DE238A4" w:rsidR="00340B03" w:rsidRPr="00E2240F" w:rsidRDefault="00340B03" w:rsidP="00340B03">
      <w:pPr>
        <w:spacing w:after="0" w:line="360" w:lineRule="auto"/>
        <w:rPr>
          <w:rFonts w:ascii="Times New Roman" w:hAnsi="Times New Roman" w:cs="Times New Roman"/>
          <w:sz w:val="24"/>
          <w:szCs w:val="24"/>
          <w:lang w:val="pt-PT"/>
        </w:rPr>
      </w:pPr>
      <w:r w:rsidRPr="00E2240F">
        <w:rPr>
          <w:rFonts w:ascii="Times New Roman" w:hAnsi="Times New Roman" w:cs="Times New Roman"/>
          <w:b/>
          <w:bCs/>
          <w:sz w:val="24"/>
          <w:szCs w:val="24"/>
          <w:lang w:val="pt-PT"/>
        </w:rPr>
        <w:t>Results:</w:t>
      </w:r>
      <w:r w:rsidRPr="00E2240F">
        <w:rPr>
          <w:rFonts w:ascii="Times New Roman" w:hAnsi="Times New Roman" w:cs="Times New Roman"/>
          <w:sz w:val="24"/>
          <w:szCs w:val="24"/>
          <w:lang w:val="pt-PT"/>
        </w:rPr>
        <w:t xml:space="preserve"> Using a cut-off of r≥0.60 and p&lt;0.05, 5 markers were identified: Apolipoprotein A1 (ApoA1), Haptoglobin, Immunoglobulin A (IgA), Interleukin (IL)-17E, and Tissue Inhibitor of Metalloproteinase-1 (TIMP-1). Prospectively, </w:t>
      </w:r>
      <w:r w:rsidRPr="00E2240F">
        <w:rPr>
          <w:rFonts w:ascii="Times New Roman" w:hAnsi="Times New Roman" w:cs="Times New Roman"/>
          <w:bCs/>
          <w:sz w:val="24"/>
          <w:szCs w:val="24"/>
        </w:rPr>
        <w:t>ApoA1, IgA, and IL-17E mirrored current and predicted future adverse cardiac remodeling,</w:t>
      </w:r>
      <w:r w:rsidRPr="00E2240F">
        <w:rPr>
          <w:rFonts w:ascii="Times New Roman" w:hAnsi="Times New Roman" w:cs="Times New Roman"/>
          <w:sz w:val="24"/>
          <w:szCs w:val="24"/>
          <w:lang w:val="pt-PT"/>
        </w:rPr>
        <w:t xml:space="preserve"> indicating a linear response over MI time. ApoA1, IL-17E, Haptoglobin, and TIMP-1 protein all associated with cytokine-cytokine receptor signaling as the most enriched K</w:t>
      </w:r>
      <w:r w:rsidR="00AD46E5" w:rsidRPr="00E2240F">
        <w:rPr>
          <w:rFonts w:ascii="Times New Roman" w:hAnsi="Times New Roman" w:cs="Times New Roman"/>
          <w:sz w:val="24"/>
          <w:szCs w:val="24"/>
          <w:lang w:val="pt-PT"/>
        </w:rPr>
        <w:t>otyo encyclopedia genes and genomes</w:t>
      </w:r>
      <w:r w:rsidRPr="00E2240F">
        <w:rPr>
          <w:rFonts w:ascii="Times New Roman" w:hAnsi="Times New Roman" w:cs="Times New Roman"/>
          <w:sz w:val="24"/>
          <w:szCs w:val="24"/>
          <w:lang w:val="pt-PT"/>
        </w:rPr>
        <w:t xml:space="preserve"> pathway and were most linked to foxm1, stat3, stat1, and usf1 transcription factor induction</w:t>
      </w:r>
      <w:r w:rsidR="00AD46E5" w:rsidRPr="00E2240F">
        <w:rPr>
          <w:rFonts w:ascii="Times New Roman" w:hAnsi="Times New Roman" w:cs="Times New Roman"/>
          <w:sz w:val="24"/>
          <w:szCs w:val="24"/>
          <w:lang w:val="pt-PT"/>
        </w:rPr>
        <w:t>, respectively</w:t>
      </w:r>
      <w:r w:rsidRPr="00E2240F">
        <w:rPr>
          <w:rFonts w:ascii="Times New Roman" w:hAnsi="Times New Roman" w:cs="Times New Roman"/>
          <w:sz w:val="24"/>
          <w:szCs w:val="24"/>
          <w:lang w:val="pt-PT"/>
        </w:rPr>
        <w:t xml:space="preserve">. </w:t>
      </w:r>
    </w:p>
    <w:p w14:paraId="179867F1" w14:textId="498A9992" w:rsidR="001A0807" w:rsidRPr="00E2240F" w:rsidRDefault="00340B03" w:rsidP="00340B03">
      <w:pPr>
        <w:spacing w:after="0" w:line="360" w:lineRule="auto"/>
        <w:rPr>
          <w:rFonts w:ascii="Times New Roman" w:hAnsi="Times New Roman" w:cs="Times New Roman"/>
          <w:sz w:val="24"/>
          <w:szCs w:val="24"/>
          <w:lang w:val="pt-PT"/>
        </w:rPr>
      </w:pPr>
      <w:r w:rsidRPr="00E2240F">
        <w:rPr>
          <w:rFonts w:ascii="Times New Roman" w:hAnsi="Times New Roman" w:cs="Times New Roman"/>
          <w:b/>
          <w:bCs/>
          <w:sz w:val="24"/>
          <w:szCs w:val="24"/>
          <w:lang w:val="pt-PT"/>
        </w:rPr>
        <w:lastRenderedPageBreak/>
        <w:t>Conclusion:</w:t>
      </w:r>
      <w:r w:rsidRPr="00E2240F">
        <w:rPr>
          <w:rFonts w:ascii="Times New Roman" w:hAnsi="Times New Roman" w:cs="Times New Roman"/>
          <w:sz w:val="24"/>
          <w:szCs w:val="24"/>
          <w:lang w:val="pt-PT"/>
        </w:rPr>
        <w:t xml:space="preserve"> We identified plasma proteins involved in MI wound repair that mirror current and predict future continuation of cardiac remodeling.</w:t>
      </w:r>
    </w:p>
    <w:sectPr w:rsidR="001A0807" w:rsidRPr="00E22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E2"/>
    <w:rsid w:val="00011CCA"/>
    <w:rsid w:val="001132B1"/>
    <w:rsid w:val="001A0807"/>
    <w:rsid w:val="002935EE"/>
    <w:rsid w:val="00340B03"/>
    <w:rsid w:val="005A1D09"/>
    <w:rsid w:val="007C6D2F"/>
    <w:rsid w:val="00812D8A"/>
    <w:rsid w:val="00871EDB"/>
    <w:rsid w:val="00AD46E5"/>
    <w:rsid w:val="00D71DE2"/>
    <w:rsid w:val="00D9535C"/>
    <w:rsid w:val="00E1656E"/>
    <w:rsid w:val="00E2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FAEB"/>
  <w15:chartTrackingRefBased/>
  <w15:docId w15:val="{208EEC7F-6CE5-43ED-8674-6330DCCF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Chalise, Upendra</dc:creator>
  <cp:keywords/>
  <dc:description/>
  <cp:lastModifiedBy>Chalise, Upendra</cp:lastModifiedBy>
  <cp:revision>12</cp:revision>
  <dcterms:created xsi:type="dcterms:W3CDTF">2021-08-26T00:38:00Z</dcterms:created>
  <dcterms:modified xsi:type="dcterms:W3CDTF">2021-09-11T13:54:00Z</dcterms:modified>
</cp:coreProperties>
</file>