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4A08" w14:textId="57257A2E" w:rsidR="006E42A7" w:rsidRPr="00194615" w:rsidRDefault="00401BB7" w:rsidP="00BA74D1">
      <w:pPr>
        <w:jc w:val="center"/>
        <w:rPr>
          <w:rFonts w:ascii="HelveticaNeue" w:hAnsi="HelveticaNeue"/>
          <w:b/>
          <w:bCs/>
        </w:rPr>
      </w:pPr>
      <w:r w:rsidRPr="00194615">
        <w:rPr>
          <w:rFonts w:ascii="HelveticaNeue" w:hAnsi="HelveticaNeue"/>
          <w:b/>
          <w:bCs/>
        </w:rPr>
        <w:t>ROTATIONAL ATHERECTOMY FOR CALCIFIED LESIONS DURING ST</w:t>
      </w:r>
      <w:r w:rsidR="005C4693">
        <w:rPr>
          <w:rFonts w:ascii="HelveticaNeue" w:hAnsi="HelveticaNeue"/>
          <w:b/>
          <w:bCs/>
        </w:rPr>
        <w:t xml:space="preserve">-SEGMENT </w:t>
      </w:r>
      <w:r w:rsidRPr="00194615">
        <w:rPr>
          <w:rFonts w:ascii="HelveticaNeue" w:hAnsi="HelveticaNeue"/>
          <w:b/>
          <w:bCs/>
        </w:rPr>
        <w:t>E</w:t>
      </w:r>
      <w:r w:rsidR="005C4693">
        <w:rPr>
          <w:rFonts w:ascii="HelveticaNeue" w:hAnsi="HelveticaNeue"/>
          <w:b/>
          <w:bCs/>
        </w:rPr>
        <w:t xml:space="preserve">LEVATION </w:t>
      </w:r>
      <w:r w:rsidRPr="00194615">
        <w:rPr>
          <w:rFonts w:ascii="HelveticaNeue" w:hAnsi="HelveticaNeue"/>
          <w:b/>
          <w:bCs/>
        </w:rPr>
        <w:t>M</w:t>
      </w:r>
      <w:r w:rsidR="005C4693">
        <w:rPr>
          <w:rFonts w:ascii="HelveticaNeue" w:hAnsi="HelveticaNeue"/>
          <w:b/>
          <w:bCs/>
        </w:rPr>
        <w:t xml:space="preserve">YOCARDIAL </w:t>
      </w:r>
      <w:r w:rsidRPr="00194615">
        <w:rPr>
          <w:rFonts w:ascii="HelveticaNeue" w:hAnsi="HelveticaNeue"/>
          <w:b/>
          <w:bCs/>
        </w:rPr>
        <w:t>I</w:t>
      </w:r>
      <w:r w:rsidR="005C4693">
        <w:rPr>
          <w:rFonts w:ascii="HelveticaNeue" w:hAnsi="HelveticaNeue"/>
          <w:b/>
          <w:bCs/>
        </w:rPr>
        <w:t>NFARCTION</w:t>
      </w:r>
    </w:p>
    <w:p w14:paraId="21A9C922" w14:textId="77777777" w:rsidR="00FF44BB" w:rsidRPr="00194615" w:rsidRDefault="00FF44BB" w:rsidP="00BA74D1">
      <w:pPr>
        <w:jc w:val="center"/>
        <w:rPr>
          <w:rFonts w:ascii="HelveticaNeue" w:hAnsi="HelveticaNeue"/>
        </w:rPr>
      </w:pPr>
    </w:p>
    <w:p w14:paraId="0995E7FC" w14:textId="5B8A20B5" w:rsidR="00FF44BB" w:rsidRPr="001B45EF" w:rsidRDefault="00FF44BB" w:rsidP="000A563C">
      <w:pPr>
        <w:jc w:val="center"/>
        <w:rPr>
          <w:rFonts w:ascii="HelveticaNeue" w:hAnsi="HelveticaNeue"/>
          <w:sz w:val="22"/>
          <w:szCs w:val="22"/>
        </w:rPr>
      </w:pPr>
      <w:r w:rsidRPr="001B45EF">
        <w:rPr>
          <w:rFonts w:ascii="HelveticaNeue" w:hAnsi="HelveticaNeue"/>
          <w:sz w:val="22"/>
          <w:szCs w:val="22"/>
        </w:rPr>
        <w:t>Kristen N. Brown</w:t>
      </w:r>
      <w:r w:rsidR="006F07F3" w:rsidRPr="001B45EF">
        <w:rPr>
          <w:rFonts w:ascii="HelveticaNeue" w:hAnsi="HelveticaNeue"/>
          <w:sz w:val="22"/>
          <w:szCs w:val="22"/>
        </w:rPr>
        <w:t>,</w:t>
      </w:r>
      <w:r w:rsidRPr="001B45EF">
        <w:rPr>
          <w:rFonts w:ascii="HelveticaNeue" w:hAnsi="HelveticaNeue"/>
          <w:sz w:val="22"/>
          <w:szCs w:val="22"/>
        </w:rPr>
        <w:t xml:space="preserve"> MD</w:t>
      </w:r>
      <w:r w:rsidR="00194615" w:rsidRPr="001B45EF">
        <w:rPr>
          <w:rFonts w:ascii="HelveticaNeue" w:hAnsi="HelveticaNeue"/>
          <w:sz w:val="22"/>
          <w:szCs w:val="22"/>
        </w:rPr>
        <w:t>,</w:t>
      </w:r>
      <w:r w:rsidR="006F07F3" w:rsidRPr="001B45EF">
        <w:rPr>
          <w:rFonts w:ascii="HelveticaNeue" w:hAnsi="HelveticaNeue"/>
          <w:sz w:val="22"/>
          <w:szCs w:val="22"/>
        </w:rPr>
        <w:t xml:space="preserve"> </w:t>
      </w:r>
      <w:r w:rsidR="00AE42CB" w:rsidRPr="001B45EF">
        <w:rPr>
          <w:rFonts w:ascii="HelveticaNeue" w:hAnsi="HelveticaNeue"/>
          <w:sz w:val="22"/>
          <w:szCs w:val="22"/>
        </w:rPr>
        <w:t xml:space="preserve">Aravdeep </w:t>
      </w:r>
      <w:r w:rsidR="00AB38A3" w:rsidRPr="001B45EF">
        <w:rPr>
          <w:rFonts w:ascii="HelveticaNeue" w:hAnsi="HelveticaNeue"/>
          <w:sz w:val="22"/>
          <w:szCs w:val="22"/>
        </w:rPr>
        <w:t xml:space="preserve">Jhand, MD, </w:t>
      </w:r>
      <w:r w:rsidR="00297BA2" w:rsidRPr="001B45EF">
        <w:rPr>
          <w:rFonts w:ascii="HelveticaNeue" w:hAnsi="HelveticaNeue"/>
          <w:sz w:val="22"/>
          <w:szCs w:val="22"/>
        </w:rPr>
        <w:t xml:space="preserve">Yiannis Chatzizisis, MD, PhD, </w:t>
      </w:r>
      <w:r w:rsidRPr="001B45EF">
        <w:rPr>
          <w:rFonts w:ascii="HelveticaNeue" w:hAnsi="HelveticaNeue"/>
          <w:sz w:val="22"/>
          <w:szCs w:val="22"/>
        </w:rPr>
        <w:t>Andrew Goldsweig</w:t>
      </w:r>
      <w:r w:rsidR="006F07F3" w:rsidRPr="001B45EF">
        <w:rPr>
          <w:rFonts w:ascii="HelveticaNeue" w:hAnsi="HelveticaNeue"/>
          <w:sz w:val="22"/>
          <w:szCs w:val="22"/>
        </w:rPr>
        <w:t>,</w:t>
      </w:r>
      <w:r w:rsidRPr="001B45EF">
        <w:rPr>
          <w:rFonts w:ascii="HelveticaNeue" w:hAnsi="HelveticaNeue"/>
          <w:sz w:val="22"/>
          <w:szCs w:val="22"/>
        </w:rPr>
        <w:t xml:space="preserve"> MD</w:t>
      </w:r>
      <w:r w:rsidR="006F07F3" w:rsidRPr="001B45EF">
        <w:rPr>
          <w:rFonts w:ascii="HelveticaNeue" w:hAnsi="HelveticaNeue"/>
          <w:sz w:val="22"/>
          <w:szCs w:val="22"/>
        </w:rPr>
        <w:t>,</w:t>
      </w:r>
      <w:r w:rsidRPr="001B45EF">
        <w:rPr>
          <w:rFonts w:ascii="HelveticaNeue" w:hAnsi="HelveticaNeue"/>
          <w:sz w:val="22"/>
          <w:szCs w:val="22"/>
        </w:rPr>
        <w:t xml:space="preserve"> MS</w:t>
      </w:r>
    </w:p>
    <w:p w14:paraId="56F15EBA" w14:textId="1CA44220" w:rsidR="000A563C" w:rsidRPr="001B45EF" w:rsidRDefault="006F07F3" w:rsidP="000A563C">
      <w:pPr>
        <w:jc w:val="center"/>
        <w:rPr>
          <w:rFonts w:ascii="HelveticaNeue" w:hAnsi="HelveticaNeue"/>
          <w:sz w:val="22"/>
          <w:szCs w:val="22"/>
        </w:rPr>
      </w:pPr>
      <w:r w:rsidRPr="001B45EF">
        <w:rPr>
          <w:rFonts w:ascii="HelveticaNeue" w:hAnsi="HelveticaNeue"/>
          <w:sz w:val="22"/>
          <w:szCs w:val="22"/>
        </w:rPr>
        <w:t xml:space="preserve">Division of </w:t>
      </w:r>
      <w:r w:rsidR="000A563C" w:rsidRPr="001B45EF">
        <w:rPr>
          <w:rFonts w:ascii="HelveticaNeue" w:hAnsi="HelveticaNeue"/>
          <w:sz w:val="22"/>
          <w:szCs w:val="22"/>
        </w:rPr>
        <w:t xml:space="preserve">Cardiovascular </w:t>
      </w:r>
      <w:r w:rsidRPr="001B45EF">
        <w:rPr>
          <w:rFonts w:ascii="HelveticaNeue" w:hAnsi="HelveticaNeue"/>
          <w:sz w:val="22"/>
          <w:szCs w:val="22"/>
        </w:rPr>
        <w:t>Medicine,</w:t>
      </w:r>
      <w:r w:rsidR="000A563C" w:rsidRPr="001B45EF">
        <w:rPr>
          <w:rFonts w:ascii="HelveticaNeue" w:hAnsi="HelveticaNeue"/>
          <w:sz w:val="22"/>
          <w:szCs w:val="22"/>
        </w:rPr>
        <w:t xml:space="preserve"> University of Nebraska Medical Center</w:t>
      </w:r>
    </w:p>
    <w:p w14:paraId="04CBD78C" w14:textId="77777777" w:rsidR="000A563C" w:rsidRPr="00194615" w:rsidRDefault="000A563C" w:rsidP="00BA74D1">
      <w:pPr>
        <w:jc w:val="center"/>
        <w:rPr>
          <w:rFonts w:ascii="HelveticaNeue" w:hAnsi="HelveticaNeue"/>
        </w:rPr>
      </w:pPr>
    </w:p>
    <w:p w14:paraId="1F4D0CCC" w14:textId="77777777" w:rsidR="00A203E7" w:rsidRPr="00194615" w:rsidRDefault="00A203E7">
      <w:pPr>
        <w:rPr>
          <w:rFonts w:ascii="HelveticaNeue" w:hAnsi="HelveticaNeue"/>
        </w:rPr>
      </w:pPr>
    </w:p>
    <w:p w14:paraId="69F0BB5C" w14:textId="6C8E34FD" w:rsidR="00826A10" w:rsidRPr="00194615" w:rsidRDefault="00D91439" w:rsidP="002242DD">
      <w:pPr>
        <w:jc w:val="both"/>
        <w:rPr>
          <w:rFonts w:ascii="HelveticaNeue" w:hAnsi="HelveticaNeue"/>
        </w:rPr>
      </w:pPr>
      <w:r w:rsidRPr="00194615">
        <w:rPr>
          <w:rFonts w:ascii="HelveticaNeue" w:hAnsi="HelveticaNeue"/>
          <w:b/>
          <w:bCs/>
        </w:rPr>
        <w:t>Background</w:t>
      </w:r>
      <w:r w:rsidRPr="00194615">
        <w:rPr>
          <w:rFonts w:ascii="HelveticaNeue" w:hAnsi="HelveticaNeue"/>
        </w:rPr>
        <w:t xml:space="preserve">:  </w:t>
      </w:r>
      <w:r w:rsidR="00905487" w:rsidRPr="00194615">
        <w:rPr>
          <w:rFonts w:ascii="HelveticaNeue" w:hAnsi="HelveticaNeue"/>
        </w:rPr>
        <w:t xml:space="preserve">Rotational atherectomy (RA) has traditionally been contraindicated during </w:t>
      </w:r>
      <w:r w:rsidR="00D02F16" w:rsidRPr="00194615">
        <w:rPr>
          <w:rFonts w:ascii="HelveticaNeue" w:hAnsi="HelveticaNeue"/>
        </w:rPr>
        <w:t>S</w:t>
      </w:r>
      <w:r w:rsidR="007B6E2A" w:rsidRPr="00194615">
        <w:rPr>
          <w:rFonts w:ascii="HelveticaNeue" w:hAnsi="HelveticaNeue"/>
        </w:rPr>
        <w:t>T elevation myocardial infarction</w:t>
      </w:r>
      <w:r w:rsidR="00E53883" w:rsidRPr="00194615">
        <w:rPr>
          <w:rFonts w:ascii="HelveticaNeue" w:hAnsi="HelveticaNeue"/>
        </w:rPr>
        <w:t xml:space="preserve"> (STEMI)</w:t>
      </w:r>
      <w:r w:rsidR="00905487" w:rsidRPr="00194615">
        <w:rPr>
          <w:rFonts w:ascii="HelveticaNeue" w:hAnsi="HelveticaNeue"/>
        </w:rPr>
        <w:t xml:space="preserve"> due to fear of dissecting inflamed</w:t>
      </w:r>
      <w:r w:rsidR="00AF7A07" w:rsidRPr="00194615">
        <w:rPr>
          <w:rFonts w:ascii="HelveticaNeue" w:hAnsi="HelveticaNeue"/>
        </w:rPr>
        <w:t xml:space="preserve"> intima</w:t>
      </w:r>
      <w:r w:rsidR="00D02F16" w:rsidRPr="00194615">
        <w:rPr>
          <w:rFonts w:ascii="HelveticaNeue" w:hAnsi="HelveticaNeue"/>
        </w:rPr>
        <w:t>. T</w:t>
      </w:r>
      <w:r w:rsidR="003D5055" w:rsidRPr="00194615">
        <w:rPr>
          <w:rFonts w:ascii="HelveticaNeue" w:hAnsi="HelveticaNeue"/>
        </w:rPr>
        <w:t>o date</w:t>
      </w:r>
      <w:r w:rsidR="00AD05BD" w:rsidRPr="00194615">
        <w:rPr>
          <w:rFonts w:ascii="HelveticaNeue" w:hAnsi="HelveticaNeue"/>
        </w:rPr>
        <w:t>,</w:t>
      </w:r>
      <w:r w:rsidR="003D5055" w:rsidRPr="00194615">
        <w:rPr>
          <w:rFonts w:ascii="HelveticaNeue" w:hAnsi="HelveticaNeue"/>
        </w:rPr>
        <w:t xml:space="preserve"> there are only a </w:t>
      </w:r>
      <w:r w:rsidR="00D02F16" w:rsidRPr="00194615">
        <w:rPr>
          <w:rFonts w:ascii="HelveticaNeue" w:hAnsi="HelveticaNeue"/>
        </w:rPr>
        <w:t xml:space="preserve">few </w:t>
      </w:r>
      <w:r w:rsidR="00905487" w:rsidRPr="00194615">
        <w:rPr>
          <w:rFonts w:ascii="HelveticaNeue" w:hAnsi="HelveticaNeue"/>
        </w:rPr>
        <w:t xml:space="preserve">isolated </w:t>
      </w:r>
      <w:r w:rsidR="00D02F16" w:rsidRPr="00194615">
        <w:rPr>
          <w:rFonts w:ascii="HelveticaNeue" w:hAnsi="HelveticaNeue"/>
        </w:rPr>
        <w:t>case report</w:t>
      </w:r>
      <w:r w:rsidR="00AF7A07" w:rsidRPr="00194615">
        <w:rPr>
          <w:rFonts w:ascii="HelveticaNeue" w:hAnsi="HelveticaNeue"/>
        </w:rPr>
        <w:t>s.</w:t>
      </w:r>
      <w:r w:rsidR="00D02F16" w:rsidRPr="00194615">
        <w:rPr>
          <w:rFonts w:ascii="HelveticaNeue" w:hAnsi="HelveticaNeue"/>
        </w:rPr>
        <w:t xml:space="preserve"> We present a series </w:t>
      </w:r>
      <w:r w:rsidR="00A203E7" w:rsidRPr="00194615">
        <w:rPr>
          <w:rFonts w:ascii="HelveticaNeue" w:hAnsi="HelveticaNeue"/>
        </w:rPr>
        <w:t xml:space="preserve">of </w:t>
      </w:r>
      <w:r w:rsidR="00767FDF" w:rsidRPr="00194615">
        <w:rPr>
          <w:rFonts w:ascii="HelveticaNeue" w:hAnsi="HelveticaNeue"/>
        </w:rPr>
        <w:t xml:space="preserve">RA </w:t>
      </w:r>
      <w:r w:rsidR="00AF7A07" w:rsidRPr="00194615">
        <w:rPr>
          <w:rFonts w:ascii="HelveticaNeue" w:hAnsi="HelveticaNeue"/>
        </w:rPr>
        <w:t xml:space="preserve">required for calcified lesions during </w:t>
      </w:r>
      <w:r w:rsidR="00E53883" w:rsidRPr="00194615">
        <w:rPr>
          <w:rFonts w:ascii="HelveticaNeue" w:hAnsi="HelveticaNeue"/>
        </w:rPr>
        <w:t>STEMI</w:t>
      </w:r>
      <w:r w:rsidR="00A203E7" w:rsidRPr="00194615">
        <w:rPr>
          <w:rFonts w:ascii="HelveticaNeue" w:hAnsi="HelveticaNeue"/>
        </w:rPr>
        <w:t>.</w:t>
      </w:r>
    </w:p>
    <w:p w14:paraId="53509CAD" w14:textId="77777777" w:rsidR="00D02F16" w:rsidRPr="00194615" w:rsidRDefault="00D02F16" w:rsidP="002242DD">
      <w:pPr>
        <w:jc w:val="both"/>
        <w:rPr>
          <w:rFonts w:ascii="HelveticaNeue" w:hAnsi="HelveticaNeue"/>
        </w:rPr>
      </w:pPr>
    </w:p>
    <w:p w14:paraId="56977409" w14:textId="77777777" w:rsidR="00066863" w:rsidRPr="00194615" w:rsidRDefault="00066863" w:rsidP="002242DD">
      <w:pPr>
        <w:jc w:val="both"/>
        <w:rPr>
          <w:rFonts w:ascii="HelveticaNeue" w:hAnsi="HelveticaNeue"/>
          <w:b/>
          <w:bCs/>
        </w:rPr>
      </w:pPr>
      <w:r w:rsidRPr="00194615">
        <w:rPr>
          <w:rFonts w:ascii="HelveticaNeue" w:hAnsi="HelveticaNeue"/>
          <w:b/>
          <w:bCs/>
        </w:rPr>
        <w:t>Case Series</w:t>
      </w:r>
    </w:p>
    <w:p w14:paraId="5B299CB0" w14:textId="77777777" w:rsidR="00FF44BB" w:rsidRPr="00194615" w:rsidRDefault="00FF44BB" w:rsidP="002242DD">
      <w:pPr>
        <w:jc w:val="both"/>
        <w:rPr>
          <w:rFonts w:ascii="HelveticaNeue" w:hAnsi="HelveticaNeue"/>
        </w:rPr>
      </w:pPr>
    </w:p>
    <w:p w14:paraId="7A9B1641" w14:textId="3F053FCA" w:rsidR="00844A63" w:rsidRPr="00194615" w:rsidRDefault="00D91439" w:rsidP="002242DD">
      <w:pPr>
        <w:jc w:val="both"/>
        <w:rPr>
          <w:rFonts w:ascii="HelveticaNeue" w:hAnsi="HelveticaNeue"/>
        </w:rPr>
      </w:pPr>
      <w:r w:rsidRPr="00194615">
        <w:rPr>
          <w:rFonts w:ascii="HelveticaNeue" w:hAnsi="HelveticaNeue"/>
          <w:b/>
          <w:bCs/>
        </w:rPr>
        <w:t>Pt 1</w:t>
      </w:r>
      <w:r w:rsidRPr="00194615">
        <w:rPr>
          <w:rFonts w:ascii="HelveticaNeue" w:hAnsi="HelveticaNeue"/>
        </w:rPr>
        <w:t xml:space="preserve">: </w:t>
      </w:r>
      <w:r w:rsidR="00BE172E" w:rsidRPr="00194615">
        <w:rPr>
          <w:rFonts w:ascii="HelveticaNeue" w:hAnsi="HelveticaNeue"/>
        </w:rPr>
        <w:t>71</w:t>
      </w:r>
      <w:r w:rsidR="00E53883" w:rsidRPr="00194615">
        <w:rPr>
          <w:rFonts w:ascii="HelveticaNeue" w:hAnsi="HelveticaNeue"/>
        </w:rPr>
        <w:t>M</w:t>
      </w:r>
      <w:r w:rsidR="00BE172E" w:rsidRPr="00194615">
        <w:rPr>
          <w:rFonts w:ascii="HelveticaNeue" w:hAnsi="HelveticaNeue"/>
        </w:rPr>
        <w:t xml:space="preserve"> </w:t>
      </w:r>
      <w:r w:rsidR="00D63F94" w:rsidRPr="00194615">
        <w:rPr>
          <w:rFonts w:ascii="HelveticaNeue" w:hAnsi="HelveticaNeue"/>
        </w:rPr>
        <w:t xml:space="preserve">smoker </w:t>
      </w:r>
      <w:r w:rsidR="003A41B9" w:rsidRPr="00194615">
        <w:rPr>
          <w:rFonts w:ascii="HelveticaNeue" w:hAnsi="HelveticaNeue"/>
        </w:rPr>
        <w:t>admitted</w:t>
      </w:r>
      <w:r w:rsidR="00BE172E" w:rsidRPr="00194615">
        <w:rPr>
          <w:rFonts w:ascii="HelveticaNeue" w:hAnsi="HelveticaNeue"/>
        </w:rPr>
        <w:t xml:space="preserve"> with </w:t>
      </w:r>
      <w:r w:rsidR="003A41B9" w:rsidRPr="00194615">
        <w:rPr>
          <w:rFonts w:ascii="HelveticaNeue" w:hAnsi="HelveticaNeue"/>
        </w:rPr>
        <w:t>right coronary</w:t>
      </w:r>
      <w:r w:rsidR="00504EEB" w:rsidRPr="00194615">
        <w:rPr>
          <w:rFonts w:ascii="HelveticaNeue" w:hAnsi="HelveticaNeue"/>
        </w:rPr>
        <w:t xml:space="preserve"> </w:t>
      </w:r>
      <w:r w:rsidR="00AE1767" w:rsidRPr="00194615">
        <w:rPr>
          <w:rFonts w:ascii="HelveticaNeue" w:hAnsi="HelveticaNeue"/>
        </w:rPr>
        <w:t>STEMI.</w:t>
      </w:r>
      <w:r w:rsidR="001A5EDC" w:rsidRPr="00194615">
        <w:rPr>
          <w:rFonts w:ascii="HelveticaNeue" w:hAnsi="HelveticaNeue"/>
        </w:rPr>
        <w:t xml:space="preserve"> </w:t>
      </w:r>
      <w:r w:rsidR="003A41B9" w:rsidRPr="00194615">
        <w:rPr>
          <w:rFonts w:ascii="HelveticaNeue" w:hAnsi="HelveticaNeue"/>
        </w:rPr>
        <w:t xml:space="preserve">After </w:t>
      </w:r>
      <w:proofErr w:type="spellStart"/>
      <w:r w:rsidR="003A41B9" w:rsidRPr="00194615">
        <w:rPr>
          <w:rFonts w:ascii="HelveticaNeue" w:hAnsi="HelveticaNeue"/>
        </w:rPr>
        <w:t>predilation</w:t>
      </w:r>
      <w:proofErr w:type="spellEnd"/>
      <w:r w:rsidR="003A41B9" w:rsidRPr="00194615">
        <w:rPr>
          <w:rFonts w:ascii="HelveticaNeue" w:hAnsi="HelveticaNeue"/>
        </w:rPr>
        <w:t>, i</w:t>
      </w:r>
      <w:r w:rsidR="00F33661" w:rsidRPr="00194615">
        <w:rPr>
          <w:rFonts w:ascii="HelveticaNeue" w:hAnsi="HelveticaNeue"/>
        </w:rPr>
        <w:t>ntra</w:t>
      </w:r>
      <w:r w:rsidR="003A41B9" w:rsidRPr="00194615">
        <w:rPr>
          <w:rFonts w:ascii="HelveticaNeue" w:hAnsi="HelveticaNeue"/>
        </w:rPr>
        <w:t>vascular</w:t>
      </w:r>
      <w:r w:rsidR="00F33661" w:rsidRPr="00194615">
        <w:rPr>
          <w:rFonts w:ascii="HelveticaNeue" w:hAnsi="HelveticaNeue"/>
        </w:rPr>
        <w:t xml:space="preserve"> ultrasound (IVUS) failed to pass </w:t>
      </w:r>
      <w:r w:rsidR="009D7BF6" w:rsidRPr="00194615">
        <w:rPr>
          <w:rFonts w:ascii="HelveticaNeue" w:hAnsi="HelveticaNeue"/>
        </w:rPr>
        <w:t>a</w:t>
      </w:r>
      <w:r w:rsidR="003A41B9" w:rsidRPr="00194615">
        <w:rPr>
          <w:rFonts w:ascii="HelveticaNeue" w:hAnsi="HelveticaNeue"/>
        </w:rPr>
        <w:t xml:space="preserve"> </w:t>
      </w:r>
      <w:r w:rsidR="00647D17" w:rsidRPr="00194615">
        <w:rPr>
          <w:rFonts w:ascii="HelveticaNeue" w:hAnsi="HelveticaNeue"/>
        </w:rPr>
        <w:t>360-degree</w:t>
      </w:r>
      <w:r w:rsidR="003A41B9" w:rsidRPr="00194615">
        <w:rPr>
          <w:rFonts w:ascii="HelveticaNeue" w:hAnsi="HelveticaNeue"/>
        </w:rPr>
        <w:t xml:space="preserve"> calcified </w:t>
      </w:r>
      <w:r w:rsidR="00F33661" w:rsidRPr="00194615">
        <w:rPr>
          <w:rFonts w:ascii="HelveticaNeue" w:hAnsi="HelveticaNeue"/>
        </w:rPr>
        <w:t xml:space="preserve">lesion. </w:t>
      </w:r>
      <w:r w:rsidR="00767FDF" w:rsidRPr="00194615">
        <w:rPr>
          <w:rFonts w:ascii="HelveticaNeue" w:hAnsi="HelveticaNeue"/>
        </w:rPr>
        <w:t>RA</w:t>
      </w:r>
      <w:r w:rsidR="00F33661" w:rsidRPr="00194615">
        <w:rPr>
          <w:rFonts w:ascii="HelveticaNeue" w:hAnsi="HelveticaNeue"/>
        </w:rPr>
        <w:t xml:space="preserve"> </w:t>
      </w:r>
      <w:r w:rsidR="00767FDF" w:rsidRPr="00194615">
        <w:rPr>
          <w:rFonts w:ascii="HelveticaNeue" w:hAnsi="HelveticaNeue"/>
        </w:rPr>
        <w:t>performed</w:t>
      </w:r>
      <w:r w:rsidR="003A41B9" w:rsidRPr="00194615">
        <w:rPr>
          <w:rFonts w:ascii="HelveticaNeue" w:hAnsi="HelveticaNeue"/>
        </w:rPr>
        <w:t xml:space="preserve"> to allow </w:t>
      </w:r>
      <w:r w:rsidR="009D7BF6" w:rsidRPr="00194615">
        <w:rPr>
          <w:rFonts w:ascii="HelveticaNeue" w:hAnsi="HelveticaNeue"/>
        </w:rPr>
        <w:t xml:space="preserve">stent </w:t>
      </w:r>
      <w:r w:rsidR="003A41B9" w:rsidRPr="00194615">
        <w:rPr>
          <w:rFonts w:ascii="HelveticaNeue" w:hAnsi="HelveticaNeue"/>
        </w:rPr>
        <w:t>passage</w:t>
      </w:r>
      <w:r w:rsidR="00F33661" w:rsidRPr="00194615">
        <w:rPr>
          <w:rFonts w:ascii="HelveticaNeue" w:hAnsi="HelveticaNeue"/>
        </w:rPr>
        <w:t xml:space="preserve">. </w:t>
      </w:r>
      <w:r w:rsidR="008C2DB9" w:rsidRPr="00194615">
        <w:rPr>
          <w:rFonts w:ascii="HelveticaNeue" w:hAnsi="HelveticaNeue"/>
        </w:rPr>
        <w:t>Final angiography revealed 0% residual stenosis.</w:t>
      </w:r>
    </w:p>
    <w:p w14:paraId="2AB1BE37" w14:textId="77777777" w:rsidR="004B4E06" w:rsidRPr="00194615" w:rsidRDefault="004B4E06" w:rsidP="002242DD">
      <w:pPr>
        <w:jc w:val="both"/>
        <w:rPr>
          <w:rFonts w:ascii="HelveticaNeue" w:hAnsi="HelveticaNeue"/>
        </w:rPr>
      </w:pPr>
    </w:p>
    <w:p w14:paraId="5C6AD00C" w14:textId="0BD968D2" w:rsidR="009D7BF6" w:rsidRPr="00194615" w:rsidRDefault="004B4E06" w:rsidP="002242DD">
      <w:pPr>
        <w:jc w:val="both"/>
        <w:rPr>
          <w:rFonts w:ascii="HelveticaNeue" w:hAnsi="HelveticaNeue"/>
        </w:rPr>
      </w:pPr>
      <w:r w:rsidRPr="00194615">
        <w:rPr>
          <w:rFonts w:ascii="HelveticaNeue" w:hAnsi="HelveticaNeue"/>
          <w:b/>
          <w:bCs/>
        </w:rPr>
        <w:t>P</w:t>
      </w:r>
      <w:r w:rsidR="00D91439" w:rsidRPr="00194615">
        <w:rPr>
          <w:rFonts w:ascii="HelveticaNeue" w:hAnsi="HelveticaNeue"/>
          <w:b/>
          <w:bCs/>
        </w:rPr>
        <w:t>t 2:</w:t>
      </w:r>
      <w:r w:rsidR="00D91439" w:rsidRPr="00194615">
        <w:rPr>
          <w:rFonts w:ascii="HelveticaNeue" w:hAnsi="HelveticaNeue"/>
        </w:rPr>
        <w:t xml:space="preserve"> </w:t>
      </w:r>
      <w:r w:rsidR="009A2E3E" w:rsidRPr="00194615">
        <w:rPr>
          <w:rFonts w:ascii="HelveticaNeue" w:hAnsi="HelveticaNeue"/>
        </w:rPr>
        <w:t>6</w:t>
      </w:r>
      <w:r w:rsidR="00877876" w:rsidRPr="00194615">
        <w:rPr>
          <w:rFonts w:ascii="HelveticaNeue" w:hAnsi="HelveticaNeue"/>
        </w:rPr>
        <w:t>4</w:t>
      </w:r>
      <w:r w:rsidR="00E53883" w:rsidRPr="00194615">
        <w:rPr>
          <w:rFonts w:ascii="HelveticaNeue" w:hAnsi="HelveticaNeue"/>
        </w:rPr>
        <w:t>M</w:t>
      </w:r>
      <w:r w:rsidR="00D63F94" w:rsidRPr="00194615">
        <w:rPr>
          <w:rFonts w:ascii="HelveticaNeue" w:hAnsi="HelveticaNeue"/>
        </w:rPr>
        <w:t xml:space="preserve"> diabetic </w:t>
      </w:r>
      <w:r w:rsidR="009D7BF6" w:rsidRPr="00194615">
        <w:rPr>
          <w:rFonts w:ascii="HelveticaNeue" w:hAnsi="HelveticaNeue"/>
        </w:rPr>
        <w:t xml:space="preserve">admitted </w:t>
      </w:r>
      <w:r w:rsidR="00064253" w:rsidRPr="00194615">
        <w:rPr>
          <w:rFonts w:ascii="HelveticaNeue" w:hAnsi="HelveticaNeue"/>
        </w:rPr>
        <w:t xml:space="preserve">with </w:t>
      </w:r>
      <w:r w:rsidR="009D7BF6" w:rsidRPr="00194615">
        <w:rPr>
          <w:rFonts w:ascii="HelveticaNeue" w:hAnsi="HelveticaNeue"/>
        </w:rPr>
        <w:t>left anterior descending</w:t>
      </w:r>
      <w:r w:rsidR="00064253" w:rsidRPr="00194615">
        <w:rPr>
          <w:rFonts w:ascii="HelveticaNeue" w:hAnsi="HelveticaNeue"/>
        </w:rPr>
        <w:t xml:space="preserve"> </w:t>
      </w:r>
      <w:r w:rsidR="00280CDD" w:rsidRPr="00194615">
        <w:rPr>
          <w:rFonts w:ascii="HelveticaNeue" w:hAnsi="HelveticaNeue"/>
        </w:rPr>
        <w:t>STEMI.</w:t>
      </w:r>
      <w:r w:rsidR="00767FDF" w:rsidRPr="00194615">
        <w:rPr>
          <w:rFonts w:ascii="HelveticaNeue" w:hAnsi="HelveticaNeue"/>
        </w:rPr>
        <w:t xml:space="preserve"> </w:t>
      </w:r>
      <w:r w:rsidR="00C7546D" w:rsidRPr="00194615">
        <w:rPr>
          <w:rFonts w:ascii="HelveticaNeue" w:hAnsi="HelveticaNeue"/>
        </w:rPr>
        <w:t xml:space="preserve">After </w:t>
      </w:r>
      <w:proofErr w:type="spellStart"/>
      <w:r w:rsidR="00C7546D" w:rsidRPr="00194615">
        <w:rPr>
          <w:rFonts w:ascii="HelveticaNeue" w:hAnsi="HelveticaNeue"/>
        </w:rPr>
        <w:t>predilation</w:t>
      </w:r>
      <w:proofErr w:type="spellEnd"/>
      <w:r w:rsidR="00C7546D" w:rsidRPr="00194615">
        <w:rPr>
          <w:rFonts w:ascii="HelveticaNeue" w:hAnsi="HelveticaNeue"/>
        </w:rPr>
        <w:t xml:space="preserve">, stent failed to pass </w:t>
      </w:r>
      <w:r w:rsidR="00194615" w:rsidRPr="00194615">
        <w:rPr>
          <w:rFonts w:ascii="HelveticaNeue" w:hAnsi="HelveticaNeue"/>
        </w:rPr>
        <w:t>360-degree</w:t>
      </w:r>
      <w:r w:rsidR="009D7BF6" w:rsidRPr="00194615">
        <w:rPr>
          <w:rFonts w:ascii="HelveticaNeue" w:hAnsi="HelveticaNeue"/>
        </w:rPr>
        <w:t xml:space="preserve"> calcified lesion. RA performed to allow stent passage. Final angiography revealed 0% residual stenosis.</w:t>
      </w:r>
    </w:p>
    <w:p w14:paraId="12D859CD" w14:textId="77777777" w:rsidR="005E1D04" w:rsidRPr="00194615" w:rsidRDefault="005E1D04" w:rsidP="002242DD">
      <w:pPr>
        <w:jc w:val="both"/>
        <w:rPr>
          <w:rFonts w:ascii="HelveticaNeue" w:hAnsi="HelveticaNeue"/>
        </w:rPr>
      </w:pPr>
    </w:p>
    <w:p w14:paraId="0D05AA0B" w14:textId="37208BC8" w:rsidR="00A83DD5" w:rsidRPr="00194615" w:rsidRDefault="004B4E06" w:rsidP="002242DD">
      <w:pPr>
        <w:jc w:val="both"/>
        <w:rPr>
          <w:rFonts w:ascii="HelveticaNeue" w:hAnsi="HelveticaNeue"/>
          <w:b/>
          <w:bCs/>
        </w:rPr>
      </w:pPr>
      <w:r w:rsidRPr="00194615">
        <w:rPr>
          <w:rFonts w:ascii="HelveticaNeue" w:hAnsi="HelveticaNeue"/>
          <w:b/>
          <w:bCs/>
          <w:color w:val="000000" w:themeColor="text1"/>
        </w:rPr>
        <w:t>P</w:t>
      </w:r>
      <w:r w:rsidR="00D91439" w:rsidRPr="00194615">
        <w:rPr>
          <w:rFonts w:ascii="HelveticaNeue" w:hAnsi="HelveticaNeue"/>
          <w:b/>
          <w:bCs/>
          <w:color w:val="000000" w:themeColor="text1"/>
        </w:rPr>
        <w:t xml:space="preserve">t 3: </w:t>
      </w:r>
      <w:r w:rsidR="00E57786" w:rsidRPr="00194615">
        <w:rPr>
          <w:rFonts w:ascii="HelveticaNeue" w:hAnsi="HelveticaNeue"/>
        </w:rPr>
        <w:t>61</w:t>
      </w:r>
      <w:r w:rsidR="00E53883" w:rsidRPr="00194615">
        <w:rPr>
          <w:rFonts w:ascii="HelveticaNeue" w:hAnsi="HelveticaNeue"/>
        </w:rPr>
        <w:t>F</w:t>
      </w:r>
      <w:r w:rsidR="00E57786" w:rsidRPr="00194615">
        <w:rPr>
          <w:rFonts w:ascii="HelveticaNeue" w:hAnsi="HelveticaNeue"/>
        </w:rPr>
        <w:t xml:space="preserve"> with</w:t>
      </w:r>
      <w:r w:rsidR="004B5312" w:rsidRPr="00194615">
        <w:rPr>
          <w:rFonts w:ascii="HelveticaNeue" w:hAnsi="HelveticaNeue"/>
        </w:rPr>
        <w:t xml:space="preserve"> </w:t>
      </w:r>
      <w:r w:rsidR="00D63F94" w:rsidRPr="00194615">
        <w:rPr>
          <w:rFonts w:ascii="HelveticaNeue" w:hAnsi="HelveticaNeue"/>
        </w:rPr>
        <w:t xml:space="preserve">end-stage renal disease admitted with right coronary </w:t>
      </w:r>
      <w:r w:rsidR="004B5312" w:rsidRPr="00194615">
        <w:rPr>
          <w:rFonts w:ascii="HelveticaNeue" w:hAnsi="HelveticaNeue"/>
        </w:rPr>
        <w:t xml:space="preserve">STEMI. </w:t>
      </w:r>
      <w:r w:rsidR="00C7546D" w:rsidRPr="00194615">
        <w:rPr>
          <w:rFonts w:ascii="HelveticaNeue" w:hAnsi="HelveticaNeue"/>
        </w:rPr>
        <w:t xml:space="preserve">After </w:t>
      </w:r>
      <w:proofErr w:type="spellStart"/>
      <w:r w:rsidR="00C7546D" w:rsidRPr="00194615">
        <w:rPr>
          <w:rFonts w:ascii="HelveticaNeue" w:hAnsi="HelveticaNeue"/>
        </w:rPr>
        <w:t>predilation</w:t>
      </w:r>
      <w:proofErr w:type="spellEnd"/>
      <w:r w:rsidR="00C7546D" w:rsidRPr="00194615">
        <w:rPr>
          <w:rFonts w:ascii="HelveticaNeue" w:hAnsi="HelveticaNeue"/>
        </w:rPr>
        <w:t xml:space="preserve">, non-compliant balloon failed to pass </w:t>
      </w:r>
      <w:r w:rsidR="00647D17" w:rsidRPr="00194615">
        <w:rPr>
          <w:rFonts w:ascii="HelveticaNeue" w:hAnsi="HelveticaNeue"/>
        </w:rPr>
        <w:t>360-degree</w:t>
      </w:r>
      <w:r w:rsidR="00D63F94" w:rsidRPr="00194615">
        <w:rPr>
          <w:rFonts w:ascii="HelveticaNeue" w:hAnsi="HelveticaNeue"/>
        </w:rPr>
        <w:t xml:space="preserve"> calcified lesion. RA performed to allow stent passage. Final angiography revealed 10% residual stenosis.</w:t>
      </w:r>
    </w:p>
    <w:p w14:paraId="2EFCA156" w14:textId="77777777" w:rsidR="006412B3" w:rsidRPr="00194615" w:rsidRDefault="006412B3" w:rsidP="002242DD">
      <w:pPr>
        <w:jc w:val="both"/>
        <w:rPr>
          <w:rFonts w:ascii="HelveticaNeue" w:hAnsi="HelveticaNeue"/>
        </w:rPr>
      </w:pPr>
    </w:p>
    <w:p w14:paraId="783F1130" w14:textId="58D3009D" w:rsidR="00C071B1" w:rsidRPr="00194615" w:rsidRDefault="00905487" w:rsidP="002242DD">
      <w:pPr>
        <w:jc w:val="both"/>
        <w:rPr>
          <w:rFonts w:ascii="HelveticaNeue" w:hAnsi="HelveticaNeue"/>
        </w:rPr>
      </w:pPr>
      <w:r w:rsidRPr="00194615">
        <w:rPr>
          <w:rFonts w:ascii="HelveticaNeue" w:hAnsi="HelveticaNeue"/>
          <w:b/>
          <w:bCs/>
        </w:rPr>
        <w:t>Decision-Making</w:t>
      </w:r>
      <w:r w:rsidR="00C071B1" w:rsidRPr="00194615">
        <w:rPr>
          <w:rFonts w:ascii="HelveticaNeue" w:hAnsi="HelveticaNeue"/>
        </w:rPr>
        <w:t>:</w:t>
      </w:r>
      <w:r w:rsidR="00E06956" w:rsidRPr="00194615">
        <w:rPr>
          <w:rFonts w:ascii="HelveticaNeue" w:hAnsi="HelveticaNeue"/>
        </w:rPr>
        <w:t xml:space="preserve"> </w:t>
      </w:r>
      <w:r w:rsidR="00D91439" w:rsidRPr="00194615">
        <w:rPr>
          <w:rFonts w:ascii="HelveticaNeue" w:hAnsi="HelveticaNeue"/>
        </w:rPr>
        <w:t>In a</w:t>
      </w:r>
      <w:r w:rsidR="005A5024" w:rsidRPr="00194615">
        <w:rPr>
          <w:rFonts w:ascii="HelveticaNeue" w:hAnsi="HelveticaNeue"/>
        </w:rPr>
        <w:t xml:space="preserve">ll </w:t>
      </w:r>
      <w:r w:rsidR="00D91439" w:rsidRPr="00194615">
        <w:rPr>
          <w:rFonts w:ascii="HelveticaNeue" w:hAnsi="HelveticaNeue"/>
        </w:rPr>
        <w:t xml:space="preserve">3 </w:t>
      </w:r>
      <w:r w:rsidR="005A5024" w:rsidRPr="00194615">
        <w:rPr>
          <w:rFonts w:ascii="HelveticaNeue" w:hAnsi="HelveticaNeue"/>
        </w:rPr>
        <w:t>patients</w:t>
      </w:r>
      <w:r w:rsidR="00D91439" w:rsidRPr="00194615">
        <w:rPr>
          <w:rFonts w:ascii="HelveticaNeue" w:hAnsi="HelveticaNeue"/>
        </w:rPr>
        <w:t xml:space="preserve">, equipment failed to pass, and </w:t>
      </w:r>
      <w:r w:rsidR="005A5024" w:rsidRPr="00194615">
        <w:rPr>
          <w:rFonts w:ascii="HelveticaNeue" w:hAnsi="HelveticaNeue"/>
        </w:rPr>
        <w:t>IVUS</w:t>
      </w:r>
      <w:r w:rsidR="00D91439" w:rsidRPr="00194615">
        <w:rPr>
          <w:rFonts w:ascii="HelveticaNeue" w:hAnsi="HelveticaNeue"/>
        </w:rPr>
        <w:t xml:space="preserve"> demonstrated </w:t>
      </w:r>
      <w:r w:rsidR="00647D17" w:rsidRPr="00194615">
        <w:rPr>
          <w:rFonts w:ascii="HelveticaNeue" w:hAnsi="HelveticaNeue"/>
        </w:rPr>
        <w:t>360-degree</w:t>
      </w:r>
      <w:r w:rsidR="00D91439" w:rsidRPr="00194615">
        <w:rPr>
          <w:rFonts w:ascii="HelveticaNeue" w:hAnsi="HelveticaNeue"/>
        </w:rPr>
        <w:t xml:space="preserve"> </w:t>
      </w:r>
      <w:r w:rsidR="005A5024" w:rsidRPr="00194615">
        <w:rPr>
          <w:rFonts w:ascii="HelveticaNeue" w:hAnsi="HelveticaNeue"/>
        </w:rPr>
        <w:t>calcification</w:t>
      </w:r>
      <w:r w:rsidR="00EC15DD">
        <w:rPr>
          <w:rFonts w:ascii="HelveticaNeue" w:hAnsi="HelveticaNeue"/>
        </w:rPr>
        <w:t xml:space="preserve"> (Figure 1)</w:t>
      </w:r>
      <w:r w:rsidR="00D91439" w:rsidRPr="00194615">
        <w:rPr>
          <w:rFonts w:ascii="HelveticaNeue" w:hAnsi="HelveticaNeue"/>
        </w:rPr>
        <w:t>. Despite “official” contraindication in STEMI, RA was performed without complication.</w:t>
      </w:r>
    </w:p>
    <w:p w14:paraId="268352E1" w14:textId="77777777" w:rsidR="009B2142" w:rsidRPr="00194615" w:rsidRDefault="009B2142" w:rsidP="002242DD">
      <w:pPr>
        <w:jc w:val="both"/>
        <w:rPr>
          <w:rFonts w:ascii="HelveticaNeue" w:hAnsi="HelveticaNeue"/>
        </w:rPr>
      </w:pPr>
    </w:p>
    <w:p w14:paraId="5A706C7A" w14:textId="50EDA9F6" w:rsidR="00E06956" w:rsidRDefault="009B2142" w:rsidP="002242DD">
      <w:pPr>
        <w:jc w:val="both"/>
        <w:rPr>
          <w:rFonts w:ascii="HelveticaNeue" w:hAnsi="HelveticaNeue"/>
        </w:rPr>
      </w:pPr>
      <w:r w:rsidRPr="00194615">
        <w:rPr>
          <w:rFonts w:ascii="HelveticaNeue" w:hAnsi="HelveticaNeue"/>
          <w:b/>
          <w:bCs/>
        </w:rPr>
        <w:t>Conclusion</w:t>
      </w:r>
      <w:r w:rsidRPr="00194615">
        <w:rPr>
          <w:rFonts w:ascii="HelveticaNeue" w:hAnsi="HelveticaNeue"/>
        </w:rPr>
        <w:t>:</w:t>
      </w:r>
      <w:r w:rsidR="00E06956" w:rsidRPr="00194615">
        <w:rPr>
          <w:rFonts w:ascii="HelveticaNeue" w:hAnsi="HelveticaNeue"/>
        </w:rPr>
        <w:t xml:space="preserve"> </w:t>
      </w:r>
      <w:r w:rsidR="00D91439" w:rsidRPr="00194615">
        <w:rPr>
          <w:rFonts w:ascii="HelveticaNeue" w:hAnsi="HelveticaNeue"/>
        </w:rPr>
        <w:t>For</w:t>
      </w:r>
      <w:r w:rsidRPr="00194615">
        <w:rPr>
          <w:rFonts w:ascii="HelveticaNeue" w:hAnsi="HelveticaNeue"/>
        </w:rPr>
        <w:t xml:space="preserve"> </w:t>
      </w:r>
      <w:r w:rsidR="00D568A7" w:rsidRPr="00194615">
        <w:rPr>
          <w:rFonts w:ascii="HelveticaNeue" w:hAnsi="HelveticaNeue"/>
        </w:rPr>
        <w:t>STEMI</w:t>
      </w:r>
      <w:r w:rsidRPr="00194615">
        <w:rPr>
          <w:rFonts w:ascii="HelveticaNeue" w:hAnsi="HelveticaNeue"/>
        </w:rPr>
        <w:t xml:space="preserve"> </w:t>
      </w:r>
      <w:r w:rsidR="006932CF" w:rsidRPr="00194615">
        <w:rPr>
          <w:rFonts w:ascii="HelveticaNeue" w:hAnsi="HelveticaNeue"/>
        </w:rPr>
        <w:t>in</w:t>
      </w:r>
      <w:r w:rsidR="00D568A7" w:rsidRPr="00194615">
        <w:rPr>
          <w:rFonts w:ascii="HelveticaNeue" w:hAnsi="HelveticaNeue"/>
        </w:rPr>
        <w:t xml:space="preserve"> severely calcified lesions</w:t>
      </w:r>
      <w:r w:rsidR="00D91439" w:rsidRPr="00194615">
        <w:rPr>
          <w:rFonts w:ascii="HelveticaNeue" w:hAnsi="HelveticaNeue"/>
        </w:rPr>
        <w:t>, RA may be safe and necessary to deliver and expand stents</w:t>
      </w:r>
      <w:r w:rsidRPr="00194615">
        <w:rPr>
          <w:rFonts w:ascii="HelveticaNeue" w:hAnsi="HelveticaNeue"/>
        </w:rPr>
        <w:t>.</w:t>
      </w:r>
      <w:r w:rsidR="000029A9" w:rsidRPr="00194615">
        <w:rPr>
          <w:rFonts w:ascii="HelveticaNeue" w:hAnsi="HelveticaNeue"/>
        </w:rPr>
        <w:t xml:space="preserve"> </w:t>
      </w:r>
      <w:r w:rsidR="00D91439" w:rsidRPr="00194615">
        <w:rPr>
          <w:rFonts w:ascii="HelveticaNeue" w:hAnsi="HelveticaNeue"/>
        </w:rPr>
        <w:t>Larger</w:t>
      </w:r>
      <w:r w:rsidR="000029A9" w:rsidRPr="00194615">
        <w:rPr>
          <w:rFonts w:ascii="HelveticaNeue" w:hAnsi="HelveticaNeue"/>
        </w:rPr>
        <w:t xml:space="preserve"> </w:t>
      </w:r>
      <w:r w:rsidR="00D91439" w:rsidRPr="00194615">
        <w:rPr>
          <w:rFonts w:ascii="HelveticaNeue" w:hAnsi="HelveticaNeue"/>
        </w:rPr>
        <w:t>studies are required</w:t>
      </w:r>
      <w:r w:rsidR="000029A9" w:rsidRPr="00194615">
        <w:rPr>
          <w:rFonts w:ascii="HelveticaNeue" w:hAnsi="HelveticaNeue"/>
        </w:rPr>
        <w:t xml:space="preserve"> to </w:t>
      </w:r>
      <w:r w:rsidR="00D91439" w:rsidRPr="00194615">
        <w:rPr>
          <w:rFonts w:ascii="HelveticaNeue" w:hAnsi="HelveticaNeue"/>
        </w:rPr>
        <w:t xml:space="preserve">clarify </w:t>
      </w:r>
      <w:r w:rsidR="000029A9" w:rsidRPr="00194615">
        <w:rPr>
          <w:rFonts w:ascii="HelveticaNeue" w:hAnsi="HelveticaNeue"/>
        </w:rPr>
        <w:t xml:space="preserve">the </w:t>
      </w:r>
      <w:r w:rsidR="00D91439" w:rsidRPr="00194615">
        <w:rPr>
          <w:rFonts w:ascii="HelveticaNeue" w:hAnsi="HelveticaNeue"/>
        </w:rPr>
        <w:t>safety</w:t>
      </w:r>
      <w:r w:rsidR="000029A9" w:rsidRPr="00194615">
        <w:rPr>
          <w:rFonts w:ascii="HelveticaNeue" w:hAnsi="HelveticaNeue"/>
        </w:rPr>
        <w:t xml:space="preserve"> </w:t>
      </w:r>
      <w:r w:rsidR="00870F1D" w:rsidRPr="00194615">
        <w:rPr>
          <w:rFonts w:ascii="HelveticaNeue" w:hAnsi="HelveticaNeue"/>
        </w:rPr>
        <w:t xml:space="preserve">of RA </w:t>
      </w:r>
      <w:r w:rsidR="000029A9" w:rsidRPr="00194615">
        <w:rPr>
          <w:rFonts w:ascii="HelveticaNeue" w:hAnsi="HelveticaNeue"/>
        </w:rPr>
        <w:t>in this population.</w:t>
      </w:r>
    </w:p>
    <w:p w14:paraId="3556FB9E" w14:textId="7D6B31D3" w:rsidR="00AE1E5E" w:rsidRDefault="00AE1E5E" w:rsidP="00194615">
      <w:pPr>
        <w:jc w:val="both"/>
        <w:rPr>
          <w:rFonts w:ascii="HelveticaNeue" w:hAnsi="HelveticaNeue"/>
        </w:rPr>
      </w:pPr>
    </w:p>
    <w:p w14:paraId="3C7AD93C" w14:textId="146357DA" w:rsidR="00E91A40" w:rsidRDefault="00E91A40" w:rsidP="00EE05D3">
      <w:pPr>
        <w:jc w:val="center"/>
        <w:rPr>
          <w:rFonts w:ascii="HelveticaNeue" w:hAnsi="HelveticaNeue"/>
        </w:rPr>
      </w:pPr>
      <w:r>
        <w:rPr>
          <w:noProof/>
        </w:rPr>
        <w:lastRenderedPageBreak/>
        <w:drawing>
          <wp:inline distT="0" distB="0" distL="0" distR="0" wp14:anchorId="302D1D12" wp14:editId="175F4BEA">
            <wp:extent cx="4619625" cy="5429250"/>
            <wp:effectExtent l="0" t="0" r="9525" b="0"/>
            <wp:docPr id="1" name="Picture 1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alenda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79"/>
                    <a:stretch/>
                  </pic:blipFill>
                  <pic:spPr bwMode="auto">
                    <a:xfrm>
                      <a:off x="0" y="0"/>
                      <a:ext cx="46196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A3DB3D" w14:textId="14E69B37" w:rsidR="00EE05D3" w:rsidRPr="00EE05D3" w:rsidRDefault="00AE1E5E" w:rsidP="00EE05D3">
      <w:pPr>
        <w:pStyle w:val="commentcontentpara"/>
        <w:spacing w:before="0" w:beforeAutospacing="0" w:after="0" w:afterAutospacing="0"/>
        <w:jc w:val="both"/>
        <w:rPr>
          <w:sz w:val="22"/>
          <w:szCs w:val="22"/>
        </w:rPr>
      </w:pPr>
      <w:r w:rsidRPr="00EE05D3">
        <w:rPr>
          <w:rFonts w:ascii="HelveticaNeue" w:hAnsi="HelveticaNeue"/>
          <w:b/>
          <w:bCs/>
          <w:sz w:val="22"/>
          <w:szCs w:val="22"/>
        </w:rPr>
        <w:t xml:space="preserve">Figure 1: </w:t>
      </w:r>
      <w:r w:rsidR="00EE05D3" w:rsidRPr="00EE05D3">
        <w:rPr>
          <w:sz w:val="22"/>
          <w:szCs w:val="22"/>
        </w:rPr>
        <w:t>Representative pre-PCI angiograms, IVUS images showing 360-degree calcification, post-PCI angiograms along with a comparison table illustrating the similarities and differences of</w:t>
      </w:r>
      <w:r w:rsidR="00EE05D3">
        <w:rPr>
          <w:sz w:val="22"/>
          <w:szCs w:val="22"/>
        </w:rPr>
        <w:t xml:space="preserve"> each</w:t>
      </w:r>
      <w:r w:rsidR="00EE05D3" w:rsidRPr="00EE05D3">
        <w:rPr>
          <w:sz w:val="22"/>
          <w:szCs w:val="22"/>
        </w:rPr>
        <w:t xml:space="preserve"> individual patient</w:t>
      </w:r>
      <w:r w:rsidR="00EE05D3">
        <w:rPr>
          <w:sz w:val="22"/>
          <w:szCs w:val="22"/>
        </w:rPr>
        <w:t>.</w:t>
      </w:r>
    </w:p>
    <w:p w14:paraId="422E04C3" w14:textId="4F1E9923" w:rsidR="00AE1E5E" w:rsidRPr="00EE05D3" w:rsidRDefault="00AE1E5E" w:rsidP="00194615">
      <w:pPr>
        <w:jc w:val="both"/>
        <w:rPr>
          <w:rFonts w:ascii="HelveticaNeue" w:hAnsi="HelveticaNeue"/>
        </w:rPr>
      </w:pPr>
    </w:p>
    <w:p w14:paraId="11A2FF5D" w14:textId="352B3B0F" w:rsidR="00E06956" w:rsidRPr="00194615" w:rsidRDefault="00E06956" w:rsidP="00D50EDD">
      <w:pPr>
        <w:jc w:val="both"/>
        <w:rPr>
          <w:rFonts w:ascii="HelveticaNeue" w:hAnsi="HelveticaNeue"/>
        </w:rPr>
      </w:pPr>
    </w:p>
    <w:p w14:paraId="56858D58" w14:textId="77777777" w:rsidR="00E06956" w:rsidRPr="000A563C" w:rsidRDefault="00E06956" w:rsidP="00D50EDD">
      <w:pPr>
        <w:jc w:val="both"/>
      </w:pPr>
    </w:p>
    <w:p w14:paraId="7EBE301A" w14:textId="61485A71" w:rsidR="006C2E1C" w:rsidRDefault="006C2E1C" w:rsidP="009B2142"/>
    <w:p w14:paraId="2FC28AC7" w14:textId="77777777" w:rsidR="006C2E1C" w:rsidRDefault="006C2E1C" w:rsidP="009B2142"/>
    <w:p w14:paraId="35B6A1B8" w14:textId="77777777" w:rsidR="004D1A8E" w:rsidRPr="000A563C" w:rsidRDefault="004D1A8E" w:rsidP="009B2142"/>
    <w:sectPr w:rsidR="004D1A8E" w:rsidRPr="000A563C" w:rsidSect="006F0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F503" w14:textId="77777777" w:rsidR="00407746" w:rsidRDefault="00407746" w:rsidP="000A563C">
      <w:r>
        <w:separator/>
      </w:r>
    </w:p>
  </w:endnote>
  <w:endnote w:type="continuationSeparator" w:id="0">
    <w:p w14:paraId="65003B14" w14:textId="77777777" w:rsidR="00407746" w:rsidRDefault="00407746" w:rsidP="000A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8BDB" w14:textId="77777777" w:rsidR="00407746" w:rsidRDefault="00407746" w:rsidP="000A563C">
      <w:r>
        <w:separator/>
      </w:r>
    </w:p>
  </w:footnote>
  <w:footnote w:type="continuationSeparator" w:id="0">
    <w:p w14:paraId="58A4B7E2" w14:textId="77777777" w:rsidR="00407746" w:rsidRDefault="00407746" w:rsidP="000A5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7F1F"/>
    <w:multiLevelType w:val="hybridMultilevel"/>
    <w:tmpl w:val="4518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D7FF7"/>
    <w:multiLevelType w:val="hybridMultilevel"/>
    <w:tmpl w:val="0BB0AF48"/>
    <w:lvl w:ilvl="0" w:tplc="FA042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97906"/>
    <w:multiLevelType w:val="hybridMultilevel"/>
    <w:tmpl w:val="6AD27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BB"/>
    <w:rsid w:val="000029A9"/>
    <w:rsid w:val="00012AD2"/>
    <w:rsid w:val="00035723"/>
    <w:rsid w:val="0005419F"/>
    <w:rsid w:val="000562A9"/>
    <w:rsid w:val="00064253"/>
    <w:rsid w:val="00065509"/>
    <w:rsid w:val="00066863"/>
    <w:rsid w:val="000771B5"/>
    <w:rsid w:val="00082CCC"/>
    <w:rsid w:val="00092737"/>
    <w:rsid w:val="000A563C"/>
    <w:rsid w:val="000E173D"/>
    <w:rsid w:val="000F43C7"/>
    <w:rsid w:val="0013644C"/>
    <w:rsid w:val="00156511"/>
    <w:rsid w:val="001700C1"/>
    <w:rsid w:val="0018462C"/>
    <w:rsid w:val="001871E4"/>
    <w:rsid w:val="001874B0"/>
    <w:rsid w:val="0018794F"/>
    <w:rsid w:val="00194615"/>
    <w:rsid w:val="001A40C3"/>
    <w:rsid w:val="001A5EDC"/>
    <w:rsid w:val="001B45EF"/>
    <w:rsid w:val="001D0275"/>
    <w:rsid w:val="001E5A4A"/>
    <w:rsid w:val="002019B7"/>
    <w:rsid w:val="00213873"/>
    <w:rsid w:val="0022293C"/>
    <w:rsid w:val="00222DC5"/>
    <w:rsid w:val="002242DD"/>
    <w:rsid w:val="002259F6"/>
    <w:rsid w:val="00234747"/>
    <w:rsid w:val="002764FA"/>
    <w:rsid w:val="00280CDD"/>
    <w:rsid w:val="002933EE"/>
    <w:rsid w:val="00297BA2"/>
    <w:rsid w:val="002A3A06"/>
    <w:rsid w:val="002B2079"/>
    <w:rsid w:val="002B34B1"/>
    <w:rsid w:val="002B54CF"/>
    <w:rsid w:val="002C3EF1"/>
    <w:rsid w:val="002F47C8"/>
    <w:rsid w:val="002F79DA"/>
    <w:rsid w:val="00311E09"/>
    <w:rsid w:val="00313E60"/>
    <w:rsid w:val="00327908"/>
    <w:rsid w:val="00352592"/>
    <w:rsid w:val="003605DF"/>
    <w:rsid w:val="00376EF1"/>
    <w:rsid w:val="00395CB2"/>
    <w:rsid w:val="003A2611"/>
    <w:rsid w:val="003A41B9"/>
    <w:rsid w:val="003C5FEB"/>
    <w:rsid w:val="003D5055"/>
    <w:rsid w:val="003F30C8"/>
    <w:rsid w:val="00400D85"/>
    <w:rsid w:val="00401BB7"/>
    <w:rsid w:val="00407746"/>
    <w:rsid w:val="004315C1"/>
    <w:rsid w:val="00435327"/>
    <w:rsid w:val="00435F4C"/>
    <w:rsid w:val="0046153D"/>
    <w:rsid w:val="00472602"/>
    <w:rsid w:val="00475D7A"/>
    <w:rsid w:val="004B4E06"/>
    <w:rsid w:val="004B5312"/>
    <w:rsid w:val="004B6567"/>
    <w:rsid w:val="004D1A8E"/>
    <w:rsid w:val="004F286E"/>
    <w:rsid w:val="00504EEB"/>
    <w:rsid w:val="0051231C"/>
    <w:rsid w:val="00521E65"/>
    <w:rsid w:val="0055670D"/>
    <w:rsid w:val="00577210"/>
    <w:rsid w:val="005969A0"/>
    <w:rsid w:val="005A5024"/>
    <w:rsid w:val="005A7B58"/>
    <w:rsid w:val="005B0B04"/>
    <w:rsid w:val="005B2B4E"/>
    <w:rsid w:val="005C07FB"/>
    <w:rsid w:val="005C4693"/>
    <w:rsid w:val="005D0208"/>
    <w:rsid w:val="005E1D04"/>
    <w:rsid w:val="006062ED"/>
    <w:rsid w:val="00615544"/>
    <w:rsid w:val="0063613E"/>
    <w:rsid w:val="0063756B"/>
    <w:rsid w:val="006412B3"/>
    <w:rsid w:val="00647D17"/>
    <w:rsid w:val="006710F7"/>
    <w:rsid w:val="006724D6"/>
    <w:rsid w:val="006746AC"/>
    <w:rsid w:val="006932CF"/>
    <w:rsid w:val="006C0FC1"/>
    <w:rsid w:val="006C2E1C"/>
    <w:rsid w:val="006D33CD"/>
    <w:rsid w:val="006E42A7"/>
    <w:rsid w:val="006F03AB"/>
    <w:rsid w:val="006F07F3"/>
    <w:rsid w:val="006F4D6D"/>
    <w:rsid w:val="006F6FD9"/>
    <w:rsid w:val="007221CA"/>
    <w:rsid w:val="00731483"/>
    <w:rsid w:val="0076390F"/>
    <w:rsid w:val="00767FDF"/>
    <w:rsid w:val="007A3EBE"/>
    <w:rsid w:val="007B5A3D"/>
    <w:rsid w:val="007B6E2A"/>
    <w:rsid w:val="007C1ECA"/>
    <w:rsid w:val="007F12CD"/>
    <w:rsid w:val="007F3357"/>
    <w:rsid w:val="0080379F"/>
    <w:rsid w:val="0081609D"/>
    <w:rsid w:val="00826A10"/>
    <w:rsid w:val="0084112F"/>
    <w:rsid w:val="00844A63"/>
    <w:rsid w:val="00856898"/>
    <w:rsid w:val="00870F1D"/>
    <w:rsid w:val="00877876"/>
    <w:rsid w:val="00881B18"/>
    <w:rsid w:val="008C0055"/>
    <w:rsid w:val="008C05DB"/>
    <w:rsid w:val="008C2DB9"/>
    <w:rsid w:val="00905487"/>
    <w:rsid w:val="009414B6"/>
    <w:rsid w:val="0094492F"/>
    <w:rsid w:val="00953C85"/>
    <w:rsid w:val="00987844"/>
    <w:rsid w:val="009A2E3E"/>
    <w:rsid w:val="009B2142"/>
    <w:rsid w:val="009B2432"/>
    <w:rsid w:val="009D04BA"/>
    <w:rsid w:val="009D7BF6"/>
    <w:rsid w:val="009E6191"/>
    <w:rsid w:val="00A203E7"/>
    <w:rsid w:val="00A22581"/>
    <w:rsid w:val="00A23419"/>
    <w:rsid w:val="00A27039"/>
    <w:rsid w:val="00A564D0"/>
    <w:rsid w:val="00A738EC"/>
    <w:rsid w:val="00A74484"/>
    <w:rsid w:val="00A83DD5"/>
    <w:rsid w:val="00A856B6"/>
    <w:rsid w:val="00AA73F9"/>
    <w:rsid w:val="00AB00EC"/>
    <w:rsid w:val="00AB38A3"/>
    <w:rsid w:val="00AC3389"/>
    <w:rsid w:val="00AC4F65"/>
    <w:rsid w:val="00AD05BD"/>
    <w:rsid w:val="00AD314B"/>
    <w:rsid w:val="00AE1767"/>
    <w:rsid w:val="00AE1E5E"/>
    <w:rsid w:val="00AE42CB"/>
    <w:rsid w:val="00AF7A07"/>
    <w:rsid w:val="00AF7CC3"/>
    <w:rsid w:val="00B07CF6"/>
    <w:rsid w:val="00B12AED"/>
    <w:rsid w:val="00B25970"/>
    <w:rsid w:val="00B43856"/>
    <w:rsid w:val="00B50E64"/>
    <w:rsid w:val="00B60707"/>
    <w:rsid w:val="00B70B0B"/>
    <w:rsid w:val="00B74041"/>
    <w:rsid w:val="00B9666A"/>
    <w:rsid w:val="00B96E56"/>
    <w:rsid w:val="00BA22F6"/>
    <w:rsid w:val="00BA74D1"/>
    <w:rsid w:val="00BC234F"/>
    <w:rsid w:val="00BE172E"/>
    <w:rsid w:val="00BF1450"/>
    <w:rsid w:val="00BF5FBA"/>
    <w:rsid w:val="00C051F7"/>
    <w:rsid w:val="00C071B1"/>
    <w:rsid w:val="00C66DFA"/>
    <w:rsid w:val="00C7546D"/>
    <w:rsid w:val="00C86375"/>
    <w:rsid w:val="00C919B0"/>
    <w:rsid w:val="00CB4E3A"/>
    <w:rsid w:val="00CB6C9C"/>
    <w:rsid w:val="00D02F16"/>
    <w:rsid w:val="00D04040"/>
    <w:rsid w:val="00D22FF8"/>
    <w:rsid w:val="00D3428B"/>
    <w:rsid w:val="00D50EDD"/>
    <w:rsid w:val="00D568A7"/>
    <w:rsid w:val="00D63F94"/>
    <w:rsid w:val="00D80D1F"/>
    <w:rsid w:val="00D91439"/>
    <w:rsid w:val="00DA1A17"/>
    <w:rsid w:val="00DC1332"/>
    <w:rsid w:val="00DC302C"/>
    <w:rsid w:val="00DE6A74"/>
    <w:rsid w:val="00DF74B3"/>
    <w:rsid w:val="00E06956"/>
    <w:rsid w:val="00E46199"/>
    <w:rsid w:val="00E53883"/>
    <w:rsid w:val="00E57786"/>
    <w:rsid w:val="00E61429"/>
    <w:rsid w:val="00E74579"/>
    <w:rsid w:val="00E811F9"/>
    <w:rsid w:val="00E81F2A"/>
    <w:rsid w:val="00E90F99"/>
    <w:rsid w:val="00E91A40"/>
    <w:rsid w:val="00EB06A8"/>
    <w:rsid w:val="00EB2019"/>
    <w:rsid w:val="00EC15DD"/>
    <w:rsid w:val="00ED32C7"/>
    <w:rsid w:val="00EE05D3"/>
    <w:rsid w:val="00EE5FFB"/>
    <w:rsid w:val="00F246C7"/>
    <w:rsid w:val="00F33661"/>
    <w:rsid w:val="00F4457E"/>
    <w:rsid w:val="00F579BB"/>
    <w:rsid w:val="00F64F1B"/>
    <w:rsid w:val="00F6619B"/>
    <w:rsid w:val="00F66B6D"/>
    <w:rsid w:val="00F70C87"/>
    <w:rsid w:val="00F74254"/>
    <w:rsid w:val="00F80F0D"/>
    <w:rsid w:val="00F93D53"/>
    <w:rsid w:val="00F97636"/>
    <w:rsid w:val="00FA134D"/>
    <w:rsid w:val="00FC7349"/>
    <w:rsid w:val="00FD1163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EEAA"/>
  <w15:chartTrackingRefBased/>
  <w15:docId w15:val="{AECBED2C-853F-1344-BEEC-A8A8C588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E1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029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D0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uiPriority w:val="9"/>
    <w:rsid w:val="000029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63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6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56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7F3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F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54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487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4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41B9"/>
  </w:style>
  <w:style w:type="paragraph" w:customStyle="1" w:styleId="commentcontentpara">
    <w:name w:val="commentcontentpara"/>
    <w:basedOn w:val="Normal"/>
    <w:rsid w:val="00EE05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Brown, Kristen N</cp:lastModifiedBy>
  <cp:revision>11</cp:revision>
  <dcterms:created xsi:type="dcterms:W3CDTF">2021-08-16T18:58:00Z</dcterms:created>
  <dcterms:modified xsi:type="dcterms:W3CDTF">2021-08-18T15:47:00Z</dcterms:modified>
</cp:coreProperties>
</file>